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FC3" w:rsidRDefault="005E6689">
      <w:pPr>
        <w:rPr>
          <w:rFonts w:ascii="Times New Roman" w:hAnsi="Times New Roman" w:cs="Times New Roman"/>
          <w:b/>
          <w:caps/>
          <w:sz w:val="24"/>
          <w:szCs w:val="24"/>
        </w:rPr>
      </w:pPr>
      <w:r w:rsidRPr="005E6689">
        <w:rPr>
          <w:rFonts w:ascii="Times New Roman" w:hAnsi="Times New Roman" w:cs="Times New Roman"/>
          <w:b/>
          <w:caps/>
          <w:noProof/>
          <w:sz w:val="24"/>
          <w:szCs w:val="24"/>
          <w:lang w:eastAsia="cs-CZ"/>
        </w:rPr>
        <w:drawing>
          <wp:anchor distT="0" distB="0" distL="0" distR="0" simplePos="0" relativeHeight="251686912" behindDoc="0" locked="0" layoutInCell="1" allowOverlap="1">
            <wp:simplePos x="0" y="0"/>
            <wp:positionH relativeFrom="column">
              <wp:posOffset>3881036</wp:posOffset>
            </wp:positionH>
            <wp:positionV relativeFrom="paragraph">
              <wp:posOffset>-630118</wp:posOffset>
            </wp:positionV>
            <wp:extent cx="2094422" cy="897148"/>
            <wp:effectExtent l="19050" t="0" r="1078" b="0"/>
            <wp:wrapNone/>
            <wp:docPr id="3" name="obrázek 1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V_logo"/>
                    <pic:cNvPicPr>
                      <a:picLocks noChangeAspect="1" noChangeArrowheads="1"/>
                    </pic:cNvPicPr>
                  </pic:nvPicPr>
                  <pic:blipFill>
                    <a:blip r:embed="rId7" cstate="print"/>
                    <a:srcRect/>
                    <a:stretch>
                      <a:fillRect/>
                    </a:stretch>
                  </pic:blipFill>
                  <pic:spPr bwMode="auto">
                    <a:xfrm>
                      <a:off x="0" y="0"/>
                      <a:ext cx="2094422" cy="897148"/>
                    </a:xfrm>
                    <a:prstGeom prst="rect">
                      <a:avLst/>
                    </a:prstGeom>
                    <a:noFill/>
                    <a:ln w="9525">
                      <a:noFill/>
                      <a:miter lim="800000"/>
                      <a:headEnd/>
                      <a:tailEnd/>
                    </a:ln>
                  </pic:spPr>
                </pic:pic>
              </a:graphicData>
            </a:graphic>
          </wp:anchor>
        </w:drawing>
      </w:r>
      <w:r w:rsidRPr="005E6689">
        <w:rPr>
          <w:rFonts w:ascii="Times New Roman" w:hAnsi="Times New Roman" w:cs="Times New Roman"/>
          <w:b/>
          <w:caps/>
          <w:noProof/>
          <w:sz w:val="24"/>
          <w:szCs w:val="24"/>
          <w:lang w:eastAsia="cs-CZ"/>
        </w:rPr>
        <w:drawing>
          <wp:anchor distT="0" distB="0" distL="114300" distR="114300" simplePos="0" relativeHeight="251684864" behindDoc="0" locked="0" layoutInCell="1" allowOverlap="1">
            <wp:simplePos x="0" y="0"/>
            <wp:positionH relativeFrom="column">
              <wp:posOffset>-432171</wp:posOffset>
            </wp:positionH>
            <wp:positionV relativeFrom="paragraph">
              <wp:posOffset>-649629</wp:posOffset>
            </wp:positionV>
            <wp:extent cx="3474384" cy="914400"/>
            <wp:effectExtent l="19050" t="0" r="0" b="0"/>
            <wp:wrapNone/>
            <wp:docPr id="2" name="obrázek 15"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2"/>
                    <pic:cNvPicPr>
                      <a:picLocks noChangeAspect="1" noChangeArrowheads="1"/>
                    </pic:cNvPicPr>
                  </pic:nvPicPr>
                  <pic:blipFill>
                    <a:blip r:embed="rId8" cstate="print"/>
                    <a:srcRect/>
                    <a:stretch>
                      <a:fillRect/>
                    </a:stretch>
                  </pic:blipFill>
                  <pic:spPr bwMode="auto">
                    <a:xfrm>
                      <a:off x="0" y="0"/>
                      <a:ext cx="3474384" cy="914400"/>
                    </a:xfrm>
                    <a:prstGeom prst="rect">
                      <a:avLst/>
                    </a:prstGeom>
                    <a:noFill/>
                    <a:ln w="9525">
                      <a:noFill/>
                      <a:miter lim="800000"/>
                      <a:headEnd/>
                      <a:tailEnd/>
                    </a:ln>
                  </pic:spPr>
                </pic:pic>
              </a:graphicData>
            </a:graphic>
          </wp:anchor>
        </w:drawing>
      </w:r>
    </w:p>
    <w:p w:rsidR="006A4FC3" w:rsidRDefault="006A4FC3">
      <w:pPr>
        <w:rPr>
          <w:rFonts w:ascii="Times New Roman" w:hAnsi="Times New Roman" w:cs="Times New Roman"/>
          <w:b/>
          <w:caps/>
          <w:sz w:val="24"/>
          <w:szCs w:val="24"/>
        </w:rPr>
      </w:pPr>
    </w:p>
    <w:p w:rsidR="006A4FC3" w:rsidRDefault="006A4FC3">
      <w:pPr>
        <w:rPr>
          <w:rFonts w:ascii="Times New Roman" w:hAnsi="Times New Roman" w:cs="Times New Roman"/>
          <w:b/>
          <w:caps/>
          <w:sz w:val="24"/>
          <w:szCs w:val="24"/>
        </w:rPr>
      </w:pPr>
    </w:p>
    <w:p w:rsidR="005E6689" w:rsidRDefault="005E6689" w:rsidP="005E6689">
      <w:pPr>
        <w:jc w:val="center"/>
        <w:rPr>
          <w:rFonts w:ascii="Cambria" w:hAnsi="Cambria"/>
          <w:b/>
          <w:noProof/>
          <w:sz w:val="40"/>
          <w:szCs w:val="40"/>
        </w:rPr>
      </w:pPr>
    </w:p>
    <w:p w:rsidR="005E6689" w:rsidRDefault="005E6689" w:rsidP="005E6689">
      <w:pPr>
        <w:jc w:val="center"/>
        <w:rPr>
          <w:rFonts w:ascii="Cambria" w:eastAsia="Lucida Sans Unicode" w:hAnsi="Cambria" w:cs="Tahoma"/>
          <w:sz w:val="32"/>
          <w:szCs w:val="32"/>
        </w:rPr>
      </w:pPr>
      <w:r>
        <w:rPr>
          <w:rFonts w:ascii="Cambria" w:eastAsia="Lucida Sans Unicode" w:hAnsi="Cambria" w:cs="Tahoma"/>
          <w:sz w:val="32"/>
          <w:szCs w:val="32"/>
        </w:rPr>
        <w:t>V</w:t>
      </w:r>
      <w:r w:rsidRPr="008470E1">
        <w:rPr>
          <w:rFonts w:ascii="Cambria" w:eastAsia="Lucida Sans Unicode" w:hAnsi="Cambria" w:cs="Tahoma"/>
          <w:sz w:val="32"/>
          <w:szCs w:val="32"/>
        </w:rPr>
        <w:t>zdělávací akce s</w:t>
      </w:r>
      <w:r>
        <w:rPr>
          <w:rFonts w:ascii="Cambria" w:eastAsia="Lucida Sans Unicode" w:hAnsi="Cambria" w:cs="Tahoma"/>
          <w:sz w:val="32"/>
          <w:szCs w:val="32"/>
        </w:rPr>
        <w:t> </w:t>
      </w:r>
      <w:r w:rsidRPr="008470E1">
        <w:rPr>
          <w:rFonts w:ascii="Cambria" w:eastAsia="Lucida Sans Unicode" w:hAnsi="Cambria" w:cs="Tahoma"/>
          <w:sz w:val="32"/>
          <w:szCs w:val="32"/>
        </w:rPr>
        <w:t>názvem</w:t>
      </w:r>
    </w:p>
    <w:p w:rsidR="005E6689" w:rsidRDefault="005E6689" w:rsidP="005E6689">
      <w:pPr>
        <w:jc w:val="center"/>
        <w:rPr>
          <w:rFonts w:ascii="Cambria" w:hAnsi="Cambria"/>
          <w:b/>
          <w:noProof/>
          <w:sz w:val="40"/>
          <w:szCs w:val="40"/>
        </w:rPr>
      </w:pPr>
    </w:p>
    <w:p w:rsidR="005E6689" w:rsidRPr="00E7023B" w:rsidRDefault="005E6689" w:rsidP="005E6689">
      <w:pPr>
        <w:jc w:val="center"/>
        <w:rPr>
          <w:rFonts w:ascii="Cambria" w:hAnsi="Cambria"/>
          <w:b/>
          <w:sz w:val="40"/>
          <w:szCs w:val="40"/>
        </w:rPr>
      </w:pPr>
      <w:r w:rsidRPr="005E6689">
        <w:rPr>
          <w:rFonts w:ascii="Cambria" w:hAnsi="Cambria"/>
          <w:b/>
          <w:noProof/>
          <w:sz w:val="40"/>
          <w:szCs w:val="40"/>
        </w:rPr>
        <w:t>Inovace a novinky provozu zemědělských strojů na základní zpracování půdy</w:t>
      </w:r>
    </w:p>
    <w:p w:rsidR="005E6689" w:rsidRPr="00E7023B" w:rsidRDefault="005E6689" w:rsidP="005E6689">
      <w:pPr>
        <w:rPr>
          <w:rFonts w:ascii="Cambria" w:hAnsi="Cambria"/>
          <w:sz w:val="28"/>
          <w:szCs w:val="28"/>
        </w:rPr>
      </w:pPr>
      <w:r w:rsidRPr="00E7023B">
        <w:rPr>
          <w:rFonts w:ascii="Cambria" w:hAnsi="Cambria"/>
          <w:sz w:val="28"/>
          <w:szCs w:val="28"/>
        </w:rPr>
        <w:t xml:space="preserve"> </w:t>
      </w:r>
    </w:p>
    <w:p w:rsidR="005E6689" w:rsidRDefault="005E6689" w:rsidP="005E6689">
      <w:pPr>
        <w:jc w:val="center"/>
        <w:rPr>
          <w:rFonts w:ascii="Cambria" w:hAnsi="Cambria"/>
          <w:sz w:val="28"/>
          <w:szCs w:val="28"/>
        </w:rPr>
      </w:pPr>
    </w:p>
    <w:p w:rsidR="005E6689" w:rsidRPr="00E7023B" w:rsidRDefault="005E6689" w:rsidP="005E6689">
      <w:pPr>
        <w:jc w:val="center"/>
        <w:rPr>
          <w:rFonts w:ascii="Cambria" w:hAnsi="Cambria"/>
        </w:rPr>
      </w:pPr>
    </w:p>
    <w:p w:rsidR="005E6689" w:rsidRPr="00E7023B" w:rsidRDefault="005E6689" w:rsidP="005E6689">
      <w:pPr>
        <w:jc w:val="center"/>
        <w:rPr>
          <w:rFonts w:ascii="Cambria" w:hAnsi="Cambria"/>
        </w:rPr>
      </w:pPr>
      <w:r w:rsidRPr="00E7023B">
        <w:rPr>
          <w:rFonts w:ascii="Cambria" w:hAnsi="Cambria"/>
        </w:rPr>
        <w:t xml:space="preserve">Reg.č. </w:t>
      </w:r>
      <w:r w:rsidRPr="0094250B">
        <w:rPr>
          <w:rFonts w:ascii="Cambria" w:hAnsi="Cambria"/>
        </w:rPr>
        <w:t>16/002/01110/520/000064</w:t>
      </w:r>
    </w:p>
    <w:p w:rsidR="005E6689" w:rsidRPr="00E7023B" w:rsidRDefault="005E6689" w:rsidP="005E6689">
      <w:pPr>
        <w:spacing w:line="360" w:lineRule="auto"/>
        <w:jc w:val="center"/>
        <w:rPr>
          <w:rFonts w:ascii="Cambria" w:hAnsi="Cambria" w:cs="Tahoma"/>
        </w:rPr>
      </w:pPr>
      <w:r>
        <w:rPr>
          <w:rFonts w:ascii="Cambria" w:hAnsi="Cambria" w:cs="Tahoma"/>
        </w:rPr>
        <w:t>Realizovaná</w:t>
      </w:r>
      <w:r w:rsidRPr="00E7023B">
        <w:rPr>
          <w:rFonts w:ascii="Cambria" w:hAnsi="Cambria" w:cs="Tahoma"/>
        </w:rPr>
        <w:t xml:space="preserve"> v rámci Programu rozvoje venkova ČR na období 2014–2020</w:t>
      </w:r>
    </w:p>
    <w:p w:rsidR="005E6689" w:rsidRPr="00E7023B" w:rsidRDefault="005E6689" w:rsidP="005E6689">
      <w:pPr>
        <w:spacing w:line="360" w:lineRule="auto"/>
        <w:rPr>
          <w:rFonts w:ascii="Cambria" w:hAnsi="Cambria"/>
        </w:rPr>
      </w:pPr>
    </w:p>
    <w:p w:rsidR="005E6689" w:rsidRPr="00E7023B" w:rsidRDefault="005E6689" w:rsidP="005E6689">
      <w:pPr>
        <w:spacing w:line="360" w:lineRule="auto"/>
        <w:jc w:val="center"/>
        <w:rPr>
          <w:rFonts w:ascii="Cambria" w:hAnsi="Cambria"/>
        </w:rPr>
      </w:pPr>
    </w:p>
    <w:p w:rsidR="005E6689" w:rsidRPr="00E7023B" w:rsidRDefault="005E6689" w:rsidP="005E6689">
      <w:pPr>
        <w:tabs>
          <w:tab w:val="left" w:leader="dot" w:pos="1134"/>
          <w:tab w:val="left" w:leader="dot" w:pos="1980"/>
          <w:tab w:val="left" w:leader="dot" w:pos="3420"/>
        </w:tabs>
        <w:autoSpaceDE w:val="0"/>
        <w:autoSpaceDN w:val="0"/>
        <w:adjustRightInd w:val="0"/>
        <w:spacing w:line="360" w:lineRule="auto"/>
        <w:rPr>
          <w:rFonts w:ascii="Cambria" w:hAnsi="Cambria"/>
        </w:rPr>
      </w:pPr>
      <w:r>
        <w:rPr>
          <w:rFonts w:ascii="Cambria" w:hAnsi="Cambria"/>
        </w:rPr>
        <w:t>Kdy:</w:t>
      </w:r>
      <w:r>
        <w:rPr>
          <w:rFonts w:ascii="Cambria" w:hAnsi="Cambria"/>
        </w:rPr>
        <w:tab/>
      </w:r>
      <w:r w:rsidRPr="00E11BD1">
        <w:rPr>
          <w:rFonts w:ascii="Cambria" w:hAnsi="Cambria"/>
        </w:rPr>
        <w:t xml:space="preserve">Dne </w:t>
      </w:r>
      <w:r>
        <w:rPr>
          <w:rFonts w:ascii="Cambria" w:hAnsi="Cambria"/>
        </w:rPr>
        <w:t>9. 3</w:t>
      </w:r>
      <w:r w:rsidRPr="00E11BD1">
        <w:rPr>
          <w:rFonts w:ascii="Cambria" w:hAnsi="Cambria"/>
        </w:rPr>
        <w:t>. </w:t>
      </w:r>
      <w:r>
        <w:rPr>
          <w:rFonts w:ascii="Cambria" w:hAnsi="Cambria"/>
        </w:rPr>
        <w:t xml:space="preserve">2017, </w:t>
      </w:r>
      <w:r w:rsidRPr="00E7023B">
        <w:rPr>
          <w:rFonts w:ascii="Cambria" w:hAnsi="Cambria"/>
        </w:rPr>
        <w:t xml:space="preserve">od 9:00 do 16:00 hod. </w:t>
      </w:r>
    </w:p>
    <w:p w:rsidR="005E6689" w:rsidRDefault="005E6689" w:rsidP="005E6689">
      <w:pPr>
        <w:rPr>
          <w:rFonts w:ascii="Cambria" w:hAnsi="Cambria"/>
        </w:rPr>
      </w:pPr>
    </w:p>
    <w:p w:rsidR="005E6689" w:rsidRPr="00E7023B" w:rsidRDefault="005E6689" w:rsidP="005E6689">
      <w:pPr>
        <w:tabs>
          <w:tab w:val="left" w:pos="1134"/>
        </w:tabs>
        <w:rPr>
          <w:rFonts w:ascii="Cambria" w:hAnsi="Cambria"/>
        </w:rPr>
      </w:pPr>
      <w:r>
        <w:rPr>
          <w:rFonts w:ascii="Cambria" w:hAnsi="Cambria"/>
        </w:rPr>
        <w:t>Kde:</w:t>
      </w:r>
      <w:r>
        <w:rPr>
          <w:rFonts w:ascii="Cambria" w:hAnsi="Cambria"/>
        </w:rPr>
        <w:tab/>
      </w:r>
      <w:r w:rsidRPr="005E6689">
        <w:rPr>
          <w:rFonts w:ascii="Cambria" w:hAnsi="Cambria"/>
        </w:rPr>
        <w:t>Pražská 970/76, 679 61 Letovice (LEDEKO A.S., K.U. Letovice)</w:t>
      </w:r>
    </w:p>
    <w:p w:rsidR="006A4FC3" w:rsidRDefault="006A4FC3">
      <w:pPr>
        <w:rPr>
          <w:rFonts w:ascii="Times New Roman" w:hAnsi="Times New Roman" w:cs="Times New Roman"/>
          <w:b/>
          <w:caps/>
          <w:sz w:val="24"/>
          <w:szCs w:val="24"/>
        </w:rPr>
      </w:pPr>
    </w:p>
    <w:p w:rsidR="006A4FC3" w:rsidRDefault="006A4FC3">
      <w:pPr>
        <w:rPr>
          <w:rFonts w:ascii="Times New Roman" w:hAnsi="Times New Roman" w:cs="Times New Roman"/>
          <w:b/>
          <w:caps/>
          <w:sz w:val="24"/>
          <w:szCs w:val="24"/>
        </w:rPr>
      </w:pPr>
    </w:p>
    <w:p w:rsidR="006A4FC3" w:rsidRDefault="006A4FC3">
      <w:pPr>
        <w:rPr>
          <w:rFonts w:ascii="Times New Roman" w:hAnsi="Times New Roman" w:cs="Times New Roman"/>
          <w:b/>
          <w:caps/>
          <w:sz w:val="24"/>
          <w:szCs w:val="24"/>
        </w:rPr>
      </w:pPr>
    </w:p>
    <w:p w:rsidR="006A4FC3" w:rsidRDefault="006A4FC3">
      <w:pPr>
        <w:rPr>
          <w:rFonts w:ascii="Times New Roman" w:hAnsi="Times New Roman" w:cs="Times New Roman"/>
          <w:b/>
          <w:caps/>
          <w:sz w:val="24"/>
          <w:szCs w:val="24"/>
        </w:rPr>
      </w:pPr>
    </w:p>
    <w:p w:rsidR="006A4FC3" w:rsidRDefault="006A4FC3">
      <w:pPr>
        <w:rPr>
          <w:rFonts w:ascii="Times New Roman" w:hAnsi="Times New Roman" w:cs="Times New Roman"/>
          <w:b/>
          <w:caps/>
          <w:sz w:val="24"/>
          <w:szCs w:val="24"/>
        </w:rPr>
      </w:pPr>
    </w:p>
    <w:p w:rsidR="006A4FC3" w:rsidRDefault="006A4FC3">
      <w:pPr>
        <w:rPr>
          <w:rFonts w:ascii="Times New Roman" w:hAnsi="Times New Roman" w:cs="Times New Roman"/>
          <w:b/>
          <w:caps/>
          <w:sz w:val="24"/>
          <w:szCs w:val="24"/>
        </w:rPr>
      </w:pPr>
    </w:p>
    <w:p w:rsidR="006A4FC3" w:rsidRDefault="006A4FC3">
      <w:pPr>
        <w:rPr>
          <w:rFonts w:ascii="Times New Roman" w:hAnsi="Times New Roman" w:cs="Times New Roman"/>
          <w:b/>
          <w:caps/>
          <w:sz w:val="24"/>
          <w:szCs w:val="24"/>
        </w:rPr>
      </w:pPr>
    </w:p>
    <w:p w:rsidR="005E6689" w:rsidRDefault="005E6689">
      <w:pPr>
        <w:rPr>
          <w:rFonts w:ascii="Times New Roman" w:hAnsi="Times New Roman" w:cs="Times New Roman"/>
          <w:b/>
          <w:caps/>
          <w:sz w:val="24"/>
          <w:szCs w:val="24"/>
        </w:rPr>
      </w:pPr>
    </w:p>
    <w:p w:rsidR="006A4FC3" w:rsidRDefault="006A4FC3">
      <w:pPr>
        <w:rPr>
          <w:rFonts w:ascii="Times New Roman" w:hAnsi="Times New Roman" w:cs="Times New Roman"/>
          <w:b/>
          <w:caps/>
          <w:sz w:val="24"/>
          <w:szCs w:val="24"/>
        </w:rPr>
      </w:pPr>
    </w:p>
    <w:p w:rsidR="00CF37F8" w:rsidRPr="00A87950" w:rsidRDefault="00F551EE" w:rsidP="00A87950">
      <w:pPr>
        <w:rPr>
          <w:rFonts w:ascii="Times New Roman" w:hAnsi="Times New Roman" w:cs="Times New Roman"/>
          <w:caps/>
        </w:rPr>
      </w:pPr>
      <w:r w:rsidRPr="00CA5040">
        <w:rPr>
          <w:rFonts w:ascii="Times New Roman" w:hAnsi="Times New Roman" w:cs="Times New Roman"/>
          <w:b/>
          <w:caps/>
          <w:sz w:val="24"/>
          <w:szCs w:val="24"/>
        </w:rPr>
        <w:lastRenderedPageBreak/>
        <w:t>Výsled</w:t>
      </w:r>
      <w:r w:rsidR="00C557F4">
        <w:rPr>
          <w:rFonts w:ascii="Times New Roman" w:hAnsi="Times New Roman" w:cs="Times New Roman"/>
          <w:b/>
          <w:caps/>
          <w:sz w:val="24"/>
          <w:szCs w:val="24"/>
        </w:rPr>
        <w:t>k</w:t>
      </w:r>
      <w:r w:rsidRPr="00CA5040">
        <w:rPr>
          <w:rFonts w:ascii="Times New Roman" w:hAnsi="Times New Roman" w:cs="Times New Roman"/>
          <w:b/>
          <w:caps/>
          <w:sz w:val="24"/>
          <w:szCs w:val="24"/>
        </w:rPr>
        <w:t xml:space="preserve">y měření </w:t>
      </w:r>
      <w:r w:rsidR="00CF37F8">
        <w:rPr>
          <w:rFonts w:ascii="Times New Roman" w:hAnsi="Times New Roman" w:cs="Times New Roman"/>
          <w:b/>
          <w:caps/>
          <w:sz w:val="24"/>
          <w:szCs w:val="24"/>
        </w:rPr>
        <w:t>otočných pluhů</w:t>
      </w:r>
      <w:r w:rsidR="004C09F4" w:rsidRPr="00CA5040">
        <w:rPr>
          <w:rFonts w:ascii="Times New Roman" w:hAnsi="Times New Roman" w:cs="Times New Roman"/>
          <w:b/>
          <w:caps/>
          <w:sz w:val="24"/>
          <w:szCs w:val="24"/>
        </w:rPr>
        <w:t xml:space="preserve"> s tračním posilovač</w:t>
      </w:r>
      <w:r w:rsidR="00595DAD">
        <w:rPr>
          <w:rFonts w:ascii="Times New Roman" w:hAnsi="Times New Roman" w:cs="Times New Roman"/>
          <w:b/>
          <w:caps/>
          <w:sz w:val="24"/>
          <w:szCs w:val="24"/>
        </w:rPr>
        <w:t>em</w:t>
      </w:r>
      <w:r w:rsidR="00656B3E" w:rsidRPr="00CA5040">
        <w:rPr>
          <w:rFonts w:ascii="Times New Roman" w:hAnsi="Times New Roman" w:cs="Times New Roman"/>
          <w:b/>
          <w:caps/>
          <w:sz w:val="24"/>
          <w:szCs w:val="24"/>
        </w:rPr>
        <w:t xml:space="preserve"> </w:t>
      </w:r>
      <w:r w:rsidR="004C09F4" w:rsidRPr="00CA5040">
        <w:rPr>
          <w:rFonts w:ascii="Times New Roman" w:hAnsi="Times New Roman" w:cs="Times New Roman"/>
          <w:b/>
          <w:caps/>
          <w:sz w:val="24"/>
          <w:szCs w:val="24"/>
        </w:rPr>
        <w:t>na třech různých lokalitách</w:t>
      </w:r>
      <w:r w:rsidR="004C09F4" w:rsidRPr="00CA5040">
        <w:rPr>
          <w:rFonts w:ascii="Times New Roman" w:hAnsi="Times New Roman" w:cs="Times New Roman"/>
          <w:caps/>
        </w:rPr>
        <w:t>.</w:t>
      </w:r>
      <w:r w:rsidRPr="00CA5040">
        <w:rPr>
          <w:rFonts w:ascii="Times New Roman" w:hAnsi="Times New Roman" w:cs="Times New Roman"/>
          <w:caps/>
        </w:rPr>
        <w:t xml:space="preserve"> </w:t>
      </w:r>
    </w:p>
    <w:p w:rsidR="00CA5040" w:rsidRPr="00CA5040" w:rsidRDefault="00CA5040">
      <w:pPr>
        <w:rPr>
          <w:rFonts w:ascii="Times New Roman" w:hAnsi="Times New Roman" w:cs="Times New Roman"/>
          <w:caps/>
        </w:rPr>
      </w:pPr>
    </w:p>
    <w:p w:rsidR="00A2313F" w:rsidRDefault="00157464" w:rsidP="005E245F">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Při zaměření pozornosti na minimalizační půdoochranné technologie, které procházejí dynamickým vývojem, nelze přehlédnout skutečnost, že i technologie zpracování půdy s orbou procházejí vývojem. V oblasti technického zajištění pracovních operací v konvenčních technologií znamenají významný přínos inovace oboustranných otočných pluhů a přídavných zařízení k těmto pluhům. Klasická orba má na některých půdách stále svou nezastupitelnou úlohu</w:t>
      </w:r>
      <w:r w:rsidR="00D8347B">
        <w:rPr>
          <w:rFonts w:ascii="Times New Roman" w:hAnsi="Times New Roman" w:cs="Times New Roman"/>
          <w:sz w:val="24"/>
          <w:szCs w:val="24"/>
        </w:rPr>
        <w:t>,</w:t>
      </w:r>
      <w:r w:rsidRPr="001B6C48">
        <w:rPr>
          <w:rFonts w:ascii="Times New Roman" w:hAnsi="Times New Roman" w:cs="Times New Roman"/>
          <w:sz w:val="24"/>
          <w:szCs w:val="24"/>
        </w:rPr>
        <w:t xml:space="preserve"> zejména při zapravení statkových hnojiv</w:t>
      </w:r>
      <w:r w:rsidR="00CA5040">
        <w:rPr>
          <w:rFonts w:ascii="Times New Roman" w:hAnsi="Times New Roman" w:cs="Times New Roman"/>
          <w:sz w:val="24"/>
          <w:szCs w:val="24"/>
        </w:rPr>
        <w:t xml:space="preserve"> a</w:t>
      </w:r>
      <w:r w:rsidRPr="001B6C48">
        <w:rPr>
          <w:rFonts w:ascii="Times New Roman" w:hAnsi="Times New Roman" w:cs="Times New Roman"/>
          <w:sz w:val="24"/>
          <w:szCs w:val="24"/>
        </w:rPr>
        <w:t xml:space="preserve"> posklizňových zbytků</w:t>
      </w:r>
      <w:r w:rsidR="00D8347B">
        <w:rPr>
          <w:rFonts w:ascii="Times New Roman" w:hAnsi="Times New Roman" w:cs="Times New Roman"/>
          <w:sz w:val="24"/>
          <w:szCs w:val="24"/>
        </w:rPr>
        <w:t>.</w:t>
      </w:r>
      <w:r w:rsidRPr="001B6C48">
        <w:rPr>
          <w:rFonts w:ascii="Times New Roman" w:hAnsi="Times New Roman" w:cs="Times New Roman"/>
          <w:sz w:val="24"/>
          <w:szCs w:val="24"/>
        </w:rPr>
        <w:t xml:space="preserve"> Obracení půdy má značný význam v boji proti plevelům, chorobám</w:t>
      </w:r>
      <w:r w:rsidR="00A2313F">
        <w:rPr>
          <w:rFonts w:ascii="Times New Roman" w:hAnsi="Times New Roman" w:cs="Times New Roman"/>
          <w:sz w:val="24"/>
          <w:szCs w:val="24"/>
        </w:rPr>
        <w:t>,</w:t>
      </w:r>
      <w:r w:rsidRPr="001B6C48">
        <w:rPr>
          <w:rFonts w:ascii="Times New Roman" w:hAnsi="Times New Roman" w:cs="Times New Roman"/>
          <w:sz w:val="24"/>
          <w:szCs w:val="24"/>
        </w:rPr>
        <w:t xml:space="preserve"> škůdcům </w:t>
      </w:r>
      <w:r w:rsidR="00D8347B" w:rsidRPr="001B6C48">
        <w:rPr>
          <w:rFonts w:ascii="Times New Roman" w:hAnsi="Times New Roman" w:cs="Times New Roman"/>
          <w:sz w:val="24"/>
          <w:szCs w:val="24"/>
        </w:rPr>
        <w:t xml:space="preserve">a lze ji jen obtížně nahradit </w:t>
      </w:r>
      <w:r w:rsidRPr="001B6C48">
        <w:rPr>
          <w:rFonts w:ascii="Times New Roman" w:hAnsi="Times New Roman" w:cs="Times New Roman"/>
          <w:sz w:val="24"/>
          <w:szCs w:val="24"/>
        </w:rPr>
        <w:t>(</w:t>
      </w:r>
      <w:r w:rsidR="00D8347B">
        <w:rPr>
          <w:rFonts w:ascii="Times New Roman" w:hAnsi="Times New Roman" w:cs="Times New Roman"/>
          <w:sz w:val="24"/>
          <w:szCs w:val="24"/>
        </w:rPr>
        <w:t>1</w:t>
      </w:r>
      <w:r w:rsidRPr="001B6C48">
        <w:rPr>
          <w:rFonts w:ascii="Times New Roman" w:hAnsi="Times New Roman" w:cs="Times New Roman"/>
          <w:sz w:val="24"/>
          <w:szCs w:val="24"/>
        </w:rPr>
        <w:t xml:space="preserve">). </w:t>
      </w:r>
    </w:p>
    <w:p w:rsidR="00157464" w:rsidRPr="001B6C48" w:rsidRDefault="00157464" w:rsidP="00A2313F">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 xml:space="preserve">Účelem předloženého </w:t>
      </w:r>
      <w:r w:rsidR="00E6156F">
        <w:rPr>
          <w:rFonts w:ascii="Times New Roman" w:hAnsi="Times New Roman" w:cs="Times New Roman"/>
          <w:sz w:val="24"/>
          <w:szCs w:val="24"/>
        </w:rPr>
        <w:t xml:space="preserve">materiálu </w:t>
      </w:r>
      <w:r w:rsidRPr="001B6C48">
        <w:rPr>
          <w:rFonts w:ascii="Times New Roman" w:hAnsi="Times New Roman" w:cs="Times New Roman"/>
          <w:sz w:val="24"/>
          <w:szCs w:val="24"/>
        </w:rPr>
        <w:t xml:space="preserve"> je poukázat na nové inovační trendy v konstrukci pluhů, které, jak bylo provedeným měřením prokázáno zvyšují efektivitu orby.</w:t>
      </w:r>
    </w:p>
    <w:p w:rsidR="008C3C16" w:rsidRPr="00C557F4" w:rsidRDefault="008165EF" w:rsidP="005E245F">
      <w:pPr>
        <w:pStyle w:val="Bezmezer"/>
        <w:jc w:val="both"/>
        <w:rPr>
          <w:rFonts w:ascii="Times New Roman" w:hAnsi="Times New Roman" w:cs="Times New Roman"/>
          <w:b/>
          <w:sz w:val="24"/>
          <w:szCs w:val="24"/>
        </w:rPr>
      </w:pPr>
      <w:r w:rsidRPr="00CA5040">
        <w:rPr>
          <w:rFonts w:ascii="Times New Roman" w:hAnsi="Times New Roman" w:cs="Times New Roman"/>
          <w:b/>
          <w:sz w:val="24"/>
          <w:szCs w:val="24"/>
        </w:rPr>
        <w:t>1</w:t>
      </w:r>
      <w:r w:rsidR="008C3C16" w:rsidRPr="00CA5040">
        <w:rPr>
          <w:rFonts w:ascii="Times New Roman" w:hAnsi="Times New Roman" w:cs="Times New Roman"/>
          <w:b/>
          <w:sz w:val="24"/>
          <w:szCs w:val="24"/>
        </w:rPr>
        <w:t>.</w:t>
      </w:r>
      <w:r w:rsidR="00AC0F33" w:rsidRPr="00CA5040">
        <w:rPr>
          <w:rFonts w:ascii="Times New Roman" w:hAnsi="Times New Roman" w:cs="Times New Roman"/>
          <w:b/>
          <w:sz w:val="24"/>
          <w:szCs w:val="24"/>
        </w:rPr>
        <w:t xml:space="preserve"> Orební souprava traktor John Deere 8295R se sedmiradličným návěsným pluhem    Pöttinger  </w:t>
      </w:r>
      <w:r w:rsidR="00AC0F33" w:rsidRPr="00C557F4">
        <w:rPr>
          <w:rFonts w:ascii="Times New Roman" w:hAnsi="Times New Roman" w:cs="Times New Roman"/>
          <w:b/>
          <w:sz w:val="24"/>
          <w:szCs w:val="24"/>
        </w:rPr>
        <w:t>SERVO 6.5</w:t>
      </w:r>
      <w:r w:rsidR="00C557F4" w:rsidRPr="00C557F4">
        <w:rPr>
          <w:rFonts w:ascii="Times New Roman" w:hAnsi="Times New Roman" w:cs="Times New Roman"/>
          <w:b/>
          <w:sz w:val="24"/>
          <w:szCs w:val="24"/>
        </w:rPr>
        <w:t>0</w:t>
      </w:r>
      <w:r w:rsidR="00AC0F33" w:rsidRPr="00C557F4">
        <w:rPr>
          <w:rFonts w:ascii="Times New Roman" w:hAnsi="Times New Roman" w:cs="Times New Roman"/>
          <w:b/>
          <w:sz w:val="24"/>
          <w:szCs w:val="24"/>
        </w:rPr>
        <w:t>.</w:t>
      </w:r>
      <w:r w:rsidR="00C557F4" w:rsidRPr="00C557F4">
        <w:rPr>
          <w:rFonts w:ascii="Times New Roman" w:hAnsi="Times New Roman" w:cs="Times New Roman"/>
          <w:b/>
          <w:sz w:val="24"/>
          <w:szCs w:val="24"/>
        </w:rPr>
        <w:t>NOVA</w:t>
      </w:r>
      <w:r w:rsidR="008C3C16" w:rsidRPr="00C557F4">
        <w:rPr>
          <w:rFonts w:ascii="Times New Roman" w:hAnsi="Times New Roman" w:cs="Times New Roman"/>
          <w:b/>
          <w:sz w:val="24"/>
          <w:szCs w:val="24"/>
        </w:rPr>
        <w:t xml:space="preserve"> </w:t>
      </w:r>
    </w:p>
    <w:p w:rsidR="001B6C48" w:rsidRPr="005E245F" w:rsidRDefault="00AC0F33" w:rsidP="005E245F">
      <w:pPr>
        <w:pStyle w:val="Bezmezer"/>
        <w:spacing w:line="360" w:lineRule="auto"/>
        <w:jc w:val="both"/>
        <w:rPr>
          <w:rFonts w:ascii="Times New Roman" w:hAnsi="Times New Roman" w:cs="Times New Roman"/>
          <w:sz w:val="24"/>
          <w:szCs w:val="24"/>
        </w:rPr>
      </w:pPr>
      <w:r w:rsidRPr="00C557F4">
        <w:rPr>
          <w:rFonts w:ascii="Times New Roman" w:hAnsi="Times New Roman" w:cs="Times New Roman"/>
          <w:sz w:val="24"/>
          <w:szCs w:val="24"/>
        </w:rPr>
        <w:t xml:space="preserve"> </w:t>
      </w:r>
      <w:r w:rsidR="00A2313F" w:rsidRPr="00C557F4">
        <w:rPr>
          <w:rFonts w:ascii="Times New Roman" w:hAnsi="Times New Roman" w:cs="Times New Roman"/>
          <w:sz w:val="24"/>
          <w:szCs w:val="24"/>
        </w:rPr>
        <w:tab/>
      </w:r>
      <w:r w:rsidRPr="00C557F4">
        <w:rPr>
          <w:rFonts w:ascii="Times New Roman" w:hAnsi="Times New Roman" w:cs="Times New Roman"/>
          <w:sz w:val="24"/>
          <w:szCs w:val="24"/>
        </w:rPr>
        <w:t>Měření se prováděla v zemědělském</w:t>
      </w:r>
      <w:r w:rsidRPr="005E245F">
        <w:rPr>
          <w:rFonts w:ascii="Times New Roman" w:hAnsi="Times New Roman" w:cs="Times New Roman"/>
          <w:sz w:val="24"/>
          <w:szCs w:val="24"/>
        </w:rPr>
        <w:t xml:space="preserve"> podniku Zemspol a.s. Sloup obec Vysočany okr. Blansko, lokalita Lipiny.</w:t>
      </w:r>
      <w:r w:rsidR="00426F80" w:rsidRPr="005E245F">
        <w:rPr>
          <w:rFonts w:ascii="Times New Roman" w:hAnsi="Times New Roman" w:cs="Times New Roman"/>
          <w:sz w:val="24"/>
          <w:szCs w:val="24"/>
        </w:rPr>
        <w:t xml:space="preserve"> Půda na které se provádělo měření byla hlinitá, jednalo se o orbu  strniště, předplodina pšenice ozimá. Průměrn</w:t>
      </w:r>
      <w:r w:rsidR="00A13A2D">
        <w:rPr>
          <w:rFonts w:ascii="Times New Roman" w:hAnsi="Times New Roman" w:cs="Times New Roman"/>
          <w:sz w:val="24"/>
          <w:szCs w:val="24"/>
        </w:rPr>
        <w:t>á</w:t>
      </w:r>
      <w:r w:rsidR="00426F80" w:rsidRPr="005E245F">
        <w:rPr>
          <w:rFonts w:ascii="Times New Roman" w:hAnsi="Times New Roman" w:cs="Times New Roman"/>
          <w:sz w:val="24"/>
          <w:szCs w:val="24"/>
        </w:rPr>
        <w:t xml:space="preserve"> </w:t>
      </w:r>
      <w:r w:rsidR="00A13A2D" w:rsidRPr="005E245F">
        <w:rPr>
          <w:rFonts w:ascii="Times New Roman" w:hAnsi="Times New Roman" w:cs="Times New Roman"/>
          <w:sz w:val="24"/>
          <w:szCs w:val="24"/>
        </w:rPr>
        <w:t xml:space="preserve">hmotnostní </w:t>
      </w:r>
      <w:r w:rsidR="00426F80" w:rsidRPr="005E245F">
        <w:rPr>
          <w:rFonts w:ascii="Times New Roman" w:hAnsi="Times New Roman" w:cs="Times New Roman"/>
          <w:sz w:val="24"/>
          <w:szCs w:val="24"/>
        </w:rPr>
        <w:t>vlhkost půdy</w:t>
      </w:r>
      <w:r w:rsidR="00A13A2D">
        <w:rPr>
          <w:rFonts w:ascii="Times New Roman" w:hAnsi="Times New Roman" w:cs="Times New Roman"/>
          <w:sz w:val="24"/>
          <w:szCs w:val="24"/>
        </w:rPr>
        <w:t xml:space="preserve"> byla</w:t>
      </w:r>
      <w:r w:rsidR="00426F80" w:rsidRPr="005E245F">
        <w:rPr>
          <w:rFonts w:ascii="Times New Roman" w:hAnsi="Times New Roman" w:cs="Times New Roman"/>
          <w:sz w:val="24"/>
          <w:szCs w:val="24"/>
        </w:rPr>
        <w:t xml:space="preserve"> 17,9 %</w:t>
      </w:r>
      <w:r w:rsidR="00A13A2D">
        <w:rPr>
          <w:rFonts w:ascii="Times New Roman" w:hAnsi="Times New Roman" w:cs="Times New Roman"/>
          <w:sz w:val="24"/>
          <w:szCs w:val="24"/>
        </w:rPr>
        <w:t>.</w:t>
      </w:r>
      <w:r w:rsidR="00426F80" w:rsidRPr="005E245F">
        <w:rPr>
          <w:rFonts w:ascii="Times New Roman" w:hAnsi="Times New Roman" w:cs="Times New Roman"/>
          <w:sz w:val="24"/>
          <w:szCs w:val="24"/>
        </w:rPr>
        <w:t xml:space="preserve">  </w:t>
      </w:r>
    </w:p>
    <w:p w:rsidR="00A62122" w:rsidRDefault="00A62122" w:rsidP="008C3C16">
      <w:pPr>
        <w:pStyle w:val="Bezmezer"/>
        <w:rPr>
          <w:rFonts w:ascii="Times New Roman" w:hAnsi="Times New Roman" w:cs="Times New Roman"/>
          <w:szCs w:val="24"/>
        </w:rPr>
      </w:pPr>
    </w:p>
    <w:p w:rsidR="00A62122" w:rsidRDefault="00A62122" w:rsidP="008C3C16">
      <w:pPr>
        <w:pStyle w:val="Bezmezer"/>
        <w:rPr>
          <w:rFonts w:ascii="Times New Roman" w:hAnsi="Times New Roman" w:cs="Times New Roman"/>
          <w:szCs w:val="24"/>
        </w:rPr>
      </w:pPr>
      <w:r w:rsidRPr="009602A7">
        <w:rPr>
          <w:noProof/>
          <w:lang w:eastAsia="cs-CZ"/>
        </w:rPr>
        <w:drawing>
          <wp:inline distT="0" distB="0" distL="0" distR="0">
            <wp:extent cx="4369303" cy="2387875"/>
            <wp:effectExtent l="0" t="0" r="0" b="0"/>
            <wp:docPr id="32" name="Obrázek 32" descr="IMG_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619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326" t="3300" b="34274"/>
                    <a:stretch>
                      <a:fillRect/>
                    </a:stretch>
                  </pic:blipFill>
                  <pic:spPr bwMode="auto">
                    <a:xfrm>
                      <a:off x="0" y="0"/>
                      <a:ext cx="4375610" cy="2391322"/>
                    </a:xfrm>
                    <a:prstGeom prst="rect">
                      <a:avLst/>
                    </a:prstGeom>
                    <a:noFill/>
                    <a:ln>
                      <a:noFill/>
                    </a:ln>
                  </pic:spPr>
                </pic:pic>
              </a:graphicData>
            </a:graphic>
          </wp:inline>
        </w:drawing>
      </w:r>
    </w:p>
    <w:p w:rsidR="00A62122" w:rsidRDefault="00A62122" w:rsidP="008C3C16">
      <w:pPr>
        <w:pStyle w:val="Bezmezer"/>
        <w:rPr>
          <w:rFonts w:ascii="Times New Roman" w:hAnsi="Times New Roman" w:cs="Times New Roman"/>
          <w:szCs w:val="24"/>
        </w:rPr>
      </w:pPr>
    </w:p>
    <w:p w:rsidR="00A62122" w:rsidRDefault="00A62122" w:rsidP="00A62122">
      <w:pPr>
        <w:rPr>
          <w:rFonts w:ascii="Times New Roman" w:hAnsi="Times New Roman" w:cs="Times New Roman"/>
          <w:szCs w:val="24"/>
        </w:rPr>
      </w:pPr>
      <w:r>
        <w:rPr>
          <w:rFonts w:ascii="Times New Roman" w:hAnsi="Times New Roman" w:cs="Times New Roman"/>
          <w:sz w:val="24"/>
          <w:szCs w:val="24"/>
        </w:rPr>
        <w:t xml:space="preserve"> Obr.1</w:t>
      </w:r>
      <w:r w:rsidRPr="007132EE">
        <w:rPr>
          <w:rFonts w:ascii="Times New Roman" w:hAnsi="Times New Roman" w:cs="Times New Roman"/>
          <w:sz w:val="24"/>
          <w:szCs w:val="24"/>
        </w:rPr>
        <w:t xml:space="preserve"> Orební souprava traktor John Deere 8295R se sedmiradličným návěsným pluhem    Pöttinger  SERVO 6.5</w:t>
      </w:r>
      <w:r w:rsidR="00C557F4">
        <w:rPr>
          <w:rFonts w:ascii="Times New Roman" w:hAnsi="Times New Roman" w:cs="Times New Roman"/>
          <w:sz w:val="24"/>
          <w:szCs w:val="24"/>
        </w:rPr>
        <w:t>0</w:t>
      </w:r>
      <w:r w:rsidR="00D8347B">
        <w:rPr>
          <w:rFonts w:ascii="Times New Roman" w:hAnsi="Times New Roman" w:cs="Times New Roman"/>
          <w:sz w:val="24"/>
          <w:szCs w:val="24"/>
        </w:rPr>
        <w:t>.</w:t>
      </w:r>
      <w:r w:rsidR="00C557F4" w:rsidRPr="00C557F4">
        <w:rPr>
          <w:rFonts w:ascii="Times New Roman" w:hAnsi="Times New Roman" w:cs="Times New Roman"/>
          <w:caps/>
          <w:sz w:val="24"/>
          <w:szCs w:val="24"/>
        </w:rPr>
        <w:t>nova</w:t>
      </w:r>
      <w:r w:rsidR="00C557F4">
        <w:rPr>
          <w:rFonts w:ascii="Times New Roman" w:hAnsi="Times New Roman" w:cs="Times New Roman"/>
          <w:caps/>
          <w:sz w:val="24"/>
          <w:szCs w:val="24"/>
        </w:rPr>
        <w:t>.</w:t>
      </w:r>
      <w:r w:rsidR="00D8347B" w:rsidRPr="00D8347B">
        <w:rPr>
          <w:rFonts w:ascii="Times New Roman" w:hAnsi="Times New Roman" w:cs="Times New Roman"/>
          <w:szCs w:val="24"/>
        </w:rPr>
        <w:t xml:space="preserve"> </w:t>
      </w:r>
      <w:r w:rsidR="00D8347B" w:rsidRPr="008C3C16">
        <w:rPr>
          <w:rFonts w:ascii="Times New Roman" w:hAnsi="Times New Roman" w:cs="Times New Roman"/>
          <w:szCs w:val="24"/>
        </w:rPr>
        <w:t>Zemspol a.s. Sloup obec Vysočany okr. Blansko</w:t>
      </w:r>
      <w:r w:rsidR="00D8347B">
        <w:rPr>
          <w:rFonts w:ascii="Times New Roman" w:hAnsi="Times New Roman" w:cs="Times New Roman"/>
          <w:szCs w:val="24"/>
        </w:rPr>
        <w:t>.</w:t>
      </w:r>
    </w:p>
    <w:p w:rsidR="00D8347B" w:rsidRPr="007132EE" w:rsidRDefault="00D8347B" w:rsidP="00A62122">
      <w:pPr>
        <w:rPr>
          <w:rFonts w:ascii="Times New Roman" w:hAnsi="Times New Roman" w:cs="Times New Roman"/>
          <w:sz w:val="24"/>
          <w:szCs w:val="24"/>
        </w:rPr>
      </w:pPr>
    </w:p>
    <w:p w:rsidR="008C3C16" w:rsidRDefault="008165EF" w:rsidP="008C3C16">
      <w:pPr>
        <w:pStyle w:val="Bezmezer"/>
        <w:rPr>
          <w:rFonts w:ascii="Times New Roman" w:hAnsi="Times New Roman" w:cs="Times New Roman"/>
          <w:b/>
        </w:rPr>
      </w:pPr>
      <w:r w:rsidRPr="008C3C16">
        <w:rPr>
          <w:rFonts w:ascii="Times New Roman" w:hAnsi="Times New Roman" w:cs="Times New Roman"/>
          <w:sz w:val="24"/>
          <w:szCs w:val="24"/>
        </w:rPr>
        <w:t>2</w:t>
      </w:r>
      <w:r w:rsidRPr="008C3C16">
        <w:rPr>
          <w:rFonts w:ascii="Times New Roman" w:hAnsi="Times New Roman" w:cs="Times New Roman"/>
          <w:b/>
          <w:sz w:val="24"/>
          <w:szCs w:val="24"/>
        </w:rPr>
        <w:t>.</w:t>
      </w:r>
      <w:r w:rsidR="00AC0F33" w:rsidRPr="008C3C16">
        <w:rPr>
          <w:rFonts w:ascii="Times New Roman" w:hAnsi="Times New Roman" w:cs="Times New Roman"/>
          <w:b/>
        </w:rPr>
        <w:t xml:space="preserve"> Orební souprava traktor Claas 850Axion  s osmiradličným návěsným pluhem    Pöttinger  6.50 </w:t>
      </w:r>
      <w:r w:rsidR="00C557F4">
        <w:rPr>
          <w:rFonts w:ascii="Times New Roman" w:hAnsi="Times New Roman" w:cs="Times New Roman"/>
          <w:b/>
        </w:rPr>
        <w:t xml:space="preserve">PLUS </w:t>
      </w:r>
      <w:r w:rsidR="00C557F4" w:rsidRPr="00C557F4">
        <w:rPr>
          <w:rFonts w:ascii="Times New Roman" w:hAnsi="Times New Roman" w:cs="Times New Roman"/>
          <w:b/>
        </w:rPr>
        <w:t>NOVA.</w:t>
      </w:r>
    </w:p>
    <w:p w:rsidR="008165EF" w:rsidRPr="005E245F" w:rsidRDefault="0077058E" w:rsidP="005E245F">
      <w:pPr>
        <w:pStyle w:val="Bezmezer"/>
        <w:spacing w:line="360" w:lineRule="auto"/>
        <w:jc w:val="both"/>
        <w:rPr>
          <w:rFonts w:ascii="Times New Roman" w:hAnsi="Times New Roman" w:cs="Times New Roman"/>
          <w:sz w:val="24"/>
          <w:szCs w:val="24"/>
        </w:rPr>
      </w:pPr>
      <w:r w:rsidRPr="008C3C16">
        <w:rPr>
          <w:rFonts w:ascii="Times New Roman" w:hAnsi="Times New Roman" w:cs="Times New Roman"/>
        </w:rPr>
        <w:lastRenderedPageBreak/>
        <w:t xml:space="preserve"> </w:t>
      </w:r>
      <w:r w:rsidRPr="005E245F">
        <w:rPr>
          <w:rFonts w:ascii="Times New Roman" w:hAnsi="Times New Roman" w:cs="Times New Roman"/>
          <w:sz w:val="24"/>
          <w:szCs w:val="24"/>
        </w:rPr>
        <w:t>Traktor Claas zapůjčila firma Agrall Bantice.</w:t>
      </w:r>
      <w:r w:rsidR="00AC0F33" w:rsidRPr="005E245F">
        <w:rPr>
          <w:rFonts w:ascii="Times New Roman" w:hAnsi="Times New Roman" w:cs="Times New Roman"/>
          <w:sz w:val="24"/>
          <w:szCs w:val="24"/>
        </w:rPr>
        <w:t xml:space="preserve"> Měření se </w:t>
      </w:r>
      <w:r w:rsidR="00595DAD">
        <w:rPr>
          <w:rFonts w:ascii="Times New Roman" w:hAnsi="Times New Roman" w:cs="Times New Roman"/>
          <w:sz w:val="24"/>
          <w:szCs w:val="24"/>
        </w:rPr>
        <w:t>prováděla</w:t>
      </w:r>
      <w:r w:rsidR="00AC0F33" w:rsidRPr="005E245F">
        <w:rPr>
          <w:rFonts w:ascii="Times New Roman" w:hAnsi="Times New Roman" w:cs="Times New Roman"/>
          <w:sz w:val="24"/>
          <w:szCs w:val="24"/>
        </w:rPr>
        <w:t xml:space="preserve"> ve středisku Jiřice, lokalita Damnice okr. Znojmo</w:t>
      </w:r>
      <w:r w:rsidR="00426F80" w:rsidRPr="005E245F">
        <w:rPr>
          <w:rFonts w:ascii="Times New Roman" w:hAnsi="Times New Roman" w:cs="Times New Roman"/>
          <w:sz w:val="24"/>
          <w:szCs w:val="24"/>
        </w:rPr>
        <w:t>. Jednalo se o půdu hlinit</w:t>
      </w:r>
      <w:r w:rsidR="00D8347B" w:rsidRPr="005E245F">
        <w:rPr>
          <w:rFonts w:ascii="Times New Roman" w:hAnsi="Times New Roman" w:cs="Times New Roman"/>
          <w:sz w:val="24"/>
          <w:szCs w:val="24"/>
        </w:rPr>
        <w:t>ou</w:t>
      </w:r>
      <w:r w:rsidR="00426F80" w:rsidRPr="005E245F">
        <w:rPr>
          <w:rFonts w:ascii="Times New Roman" w:hAnsi="Times New Roman" w:cs="Times New Roman"/>
          <w:sz w:val="24"/>
          <w:szCs w:val="24"/>
        </w:rPr>
        <w:t>, půdotvorný substrát spraš. Předplodina řepka ozimá orba probíhal</w:t>
      </w:r>
      <w:r w:rsidR="00D8347B" w:rsidRPr="005E245F">
        <w:rPr>
          <w:rFonts w:ascii="Times New Roman" w:hAnsi="Times New Roman" w:cs="Times New Roman"/>
          <w:sz w:val="24"/>
          <w:szCs w:val="24"/>
        </w:rPr>
        <w:t xml:space="preserve">a </w:t>
      </w:r>
      <w:r w:rsidR="00426F80" w:rsidRPr="005E245F">
        <w:rPr>
          <w:rFonts w:ascii="Times New Roman" w:hAnsi="Times New Roman" w:cs="Times New Roman"/>
          <w:sz w:val="24"/>
          <w:szCs w:val="24"/>
        </w:rPr>
        <w:t xml:space="preserve">na strništi. </w:t>
      </w:r>
      <w:r w:rsidR="00D8347B" w:rsidRPr="005E245F">
        <w:rPr>
          <w:rFonts w:ascii="Times New Roman" w:hAnsi="Times New Roman" w:cs="Times New Roman"/>
          <w:sz w:val="24"/>
          <w:szCs w:val="24"/>
        </w:rPr>
        <w:t>P</w:t>
      </w:r>
      <w:r w:rsidR="00426F80" w:rsidRPr="005E245F">
        <w:rPr>
          <w:rFonts w:ascii="Times New Roman" w:hAnsi="Times New Roman" w:cs="Times New Roman"/>
          <w:sz w:val="24"/>
          <w:szCs w:val="24"/>
        </w:rPr>
        <w:t>růměrná hmotnostní vlhkost půdy na pozemku byla 20,4</w:t>
      </w:r>
      <w:r w:rsidR="00D8347B" w:rsidRPr="005E245F">
        <w:rPr>
          <w:rFonts w:ascii="Times New Roman" w:hAnsi="Times New Roman" w:cs="Times New Roman"/>
          <w:sz w:val="24"/>
          <w:szCs w:val="24"/>
        </w:rPr>
        <w:t xml:space="preserve"> %.</w:t>
      </w:r>
    </w:p>
    <w:p w:rsidR="00A62122" w:rsidRDefault="00A62122" w:rsidP="008C3C16">
      <w:pPr>
        <w:pStyle w:val="Bezmezer"/>
        <w:rPr>
          <w:rFonts w:ascii="Times New Roman" w:hAnsi="Times New Roman" w:cs="Times New Roman"/>
        </w:rPr>
      </w:pPr>
    </w:p>
    <w:p w:rsidR="00A62122" w:rsidRDefault="00A62122" w:rsidP="008C3C16">
      <w:pPr>
        <w:pStyle w:val="Bezmezer"/>
        <w:rPr>
          <w:rFonts w:ascii="Times New Roman" w:hAnsi="Times New Roman" w:cs="Times New Roman"/>
        </w:rPr>
      </w:pPr>
      <w:r w:rsidRPr="00A64FEF">
        <w:rPr>
          <w:noProof/>
          <w:szCs w:val="24"/>
          <w:lang w:eastAsia="cs-CZ"/>
        </w:rPr>
        <w:drawing>
          <wp:inline distT="0" distB="0" distL="0" distR="0">
            <wp:extent cx="4996815" cy="2770496"/>
            <wp:effectExtent l="0" t="0" r="0" b="0"/>
            <wp:docPr id="1" name="Obrázek 1" descr="IMG_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544"/>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5950"/>
                    <a:stretch/>
                  </pic:blipFill>
                  <pic:spPr bwMode="auto">
                    <a:xfrm>
                      <a:off x="0" y="0"/>
                      <a:ext cx="4999924" cy="27722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62122" w:rsidRDefault="00A62122" w:rsidP="008C3C16">
      <w:pPr>
        <w:pStyle w:val="Bezmezer"/>
        <w:rPr>
          <w:rFonts w:ascii="Times New Roman" w:hAnsi="Times New Roman" w:cs="Times New Roman"/>
        </w:rPr>
      </w:pPr>
    </w:p>
    <w:p w:rsidR="00A62122" w:rsidRPr="00671680" w:rsidRDefault="00A62122" w:rsidP="00A62122">
      <w:pPr>
        <w:pStyle w:val="Bezmezer"/>
        <w:rPr>
          <w:rFonts w:ascii="Times New Roman" w:hAnsi="Times New Roman" w:cs="Times New Roman"/>
          <w:sz w:val="24"/>
          <w:szCs w:val="24"/>
        </w:rPr>
      </w:pPr>
      <w:r w:rsidRPr="005E245F">
        <w:rPr>
          <w:rFonts w:ascii="Times New Roman" w:hAnsi="Times New Roman" w:cs="Times New Roman"/>
          <w:sz w:val="24"/>
          <w:szCs w:val="24"/>
        </w:rPr>
        <w:t xml:space="preserve">Obr. 2 Orební souprava traktoru Claas 850 Axion s pluhem Pöttinger  6.50 </w:t>
      </w:r>
      <w:r w:rsidR="00C557F4" w:rsidRPr="00671680">
        <w:rPr>
          <w:rFonts w:ascii="Times New Roman" w:hAnsi="Times New Roman" w:cs="Times New Roman"/>
        </w:rPr>
        <w:t>PLUS NOVA</w:t>
      </w:r>
      <w:r w:rsidRPr="00671680">
        <w:rPr>
          <w:rFonts w:ascii="Times New Roman" w:hAnsi="Times New Roman" w:cs="Times New Roman"/>
          <w:sz w:val="24"/>
          <w:szCs w:val="24"/>
        </w:rPr>
        <w:t>.</w:t>
      </w:r>
    </w:p>
    <w:p w:rsidR="00D8347B" w:rsidRPr="00671680" w:rsidRDefault="00D8347B" w:rsidP="00D8347B">
      <w:pPr>
        <w:pStyle w:val="Bezmezer"/>
        <w:ind w:firstLine="708"/>
        <w:rPr>
          <w:rFonts w:ascii="Times New Roman" w:hAnsi="Times New Roman" w:cs="Times New Roman"/>
          <w:sz w:val="24"/>
          <w:szCs w:val="24"/>
        </w:rPr>
      </w:pPr>
      <w:r w:rsidRPr="00671680">
        <w:rPr>
          <w:rFonts w:ascii="Times New Roman" w:hAnsi="Times New Roman" w:cs="Times New Roman"/>
          <w:sz w:val="24"/>
          <w:szCs w:val="24"/>
        </w:rPr>
        <w:t>Středisko Jiřice, lokalita Damnice okr. Znojmo.</w:t>
      </w:r>
    </w:p>
    <w:p w:rsidR="005E245F" w:rsidRPr="005E245F" w:rsidRDefault="005E245F" w:rsidP="00D8347B">
      <w:pPr>
        <w:pStyle w:val="Bezmezer"/>
        <w:ind w:firstLine="708"/>
        <w:rPr>
          <w:rFonts w:ascii="Times New Roman" w:hAnsi="Times New Roman" w:cs="Times New Roman"/>
          <w:sz w:val="24"/>
          <w:szCs w:val="24"/>
        </w:rPr>
      </w:pPr>
    </w:p>
    <w:p w:rsidR="005E245F" w:rsidRPr="00671680" w:rsidRDefault="008165EF" w:rsidP="005E245F">
      <w:pPr>
        <w:pStyle w:val="Bezmezer"/>
        <w:rPr>
          <w:rFonts w:ascii="Times New Roman" w:hAnsi="Times New Roman" w:cs="Times New Roman"/>
          <w:b/>
          <w:sz w:val="24"/>
          <w:szCs w:val="24"/>
        </w:rPr>
      </w:pPr>
      <w:r w:rsidRPr="005E245F">
        <w:rPr>
          <w:rFonts w:ascii="Times New Roman" w:hAnsi="Times New Roman" w:cs="Times New Roman"/>
          <w:b/>
          <w:sz w:val="24"/>
          <w:szCs w:val="24"/>
        </w:rPr>
        <w:t>3.</w:t>
      </w:r>
      <w:r w:rsidR="00AC0F33" w:rsidRPr="005E245F">
        <w:rPr>
          <w:rFonts w:ascii="Times New Roman" w:hAnsi="Times New Roman" w:cs="Times New Roman"/>
          <w:b/>
          <w:sz w:val="24"/>
          <w:szCs w:val="24"/>
        </w:rPr>
        <w:t xml:space="preserve"> </w:t>
      </w:r>
      <w:r w:rsidR="008C3C16" w:rsidRPr="005E245F">
        <w:rPr>
          <w:rFonts w:ascii="Times New Roman" w:hAnsi="Times New Roman" w:cs="Times New Roman"/>
          <w:b/>
          <w:sz w:val="24"/>
          <w:szCs w:val="24"/>
        </w:rPr>
        <w:t>Orební souprava traktor</w:t>
      </w:r>
      <w:r w:rsidR="00AC0F33" w:rsidRPr="005E245F">
        <w:rPr>
          <w:rFonts w:ascii="Times New Roman" w:hAnsi="Times New Roman" w:cs="Times New Roman"/>
          <w:b/>
          <w:sz w:val="24"/>
          <w:szCs w:val="24"/>
        </w:rPr>
        <w:t xml:space="preserve"> John Deere 6215 R s osmiradličným návěsným pluhem Pöttinger SERVO 6.50</w:t>
      </w:r>
      <w:r w:rsidR="00C557F4">
        <w:rPr>
          <w:rFonts w:ascii="Times New Roman" w:hAnsi="Times New Roman" w:cs="Times New Roman"/>
          <w:b/>
          <w:sz w:val="24"/>
          <w:szCs w:val="24"/>
        </w:rPr>
        <w:t xml:space="preserve"> </w:t>
      </w:r>
      <w:r w:rsidR="00C557F4" w:rsidRPr="00671680">
        <w:rPr>
          <w:rFonts w:ascii="Times New Roman" w:hAnsi="Times New Roman" w:cs="Times New Roman"/>
          <w:b/>
          <w:sz w:val="24"/>
          <w:szCs w:val="24"/>
        </w:rPr>
        <w:t>PLUS NOVA</w:t>
      </w:r>
      <w:r w:rsidR="008C3C16" w:rsidRPr="00671680">
        <w:rPr>
          <w:rFonts w:ascii="Times New Roman" w:hAnsi="Times New Roman" w:cs="Times New Roman"/>
          <w:b/>
          <w:sz w:val="24"/>
          <w:szCs w:val="24"/>
        </w:rPr>
        <w:t>.</w:t>
      </w:r>
    </w:p>
    <w:p w:rsidR="00426F80" w:rsidRPr="005E245F" w:rsidRDefault="0077058E" w:rsidP="005E245F">
      <w:pPr>
        <w:pStyle w:val="Bezmezer"/>
        <w:spacing w:line="360" w:lineRule="auto"/>
        <w:rPr>
          <w:rFonts w:ascii="Times New Roman" w:hAnsi="Times New Roman" w:cs="Times New Roman"/>
          <w:b/>
          <w:sz w:val="24"/>
          <w:szCs w:val="24"/>
        </w:rPr>
      </w:pPr>
      <w:r w:rsidRPr="005E245F">
        <w:rPr>
          <w:rFonts w:ascii="Times New Roman" w:hAnsi="Times New Roman" w:cs="Times New Roman"/>
          <w:sz w:val="24"/>
          <w:szCs w:val="24"/>
        </w:rPr>
        <w:t>Traktor John Deere 6245 R</w:t>
      </w:r>
      <w:r w:rsidR="00444CE9" w:rsidRPr="005E245F">
        <w:rPr>
          <w:rFonts w:ascii="Times New Roman" w:hAnsi="Times New Roman" w:cs="Times New Roman"/>
          <w:sz w:val="24"/>
          <w:szCs w:val="24"/>
        </w:rPr>
        <w:t xml:space="preserve"> zapůjčila firma Agrozet České Budějovice</w:t>
      </w:r>
      <w:r w:rsidRPr="005E245F">
        <w:rPr>
          <w:rFonts w:ascii="Times New Roman" w:hAnsi="Times New Roman" w:cs="Times New Roman"/>
          <w:sz w:val="24"/>
          <w:szCs w:val="24"/>
        </w:rPr>
        <w:t xml:space="preserve"> </w:t>
      </w:r>
      <w:r w:rsidR="00AC0F33" w:rsidRPr="005E245F">
        <w:rPr>
          <w:rFonts w:ascii="Times New Roman" w:hAnsi="Times New Roman" w:cs="Times New Roman"/>
          <w:sz w:val="24"/>
          <w:szCs w:val="24"/>
        </w:rPr>
        <w:t xml:space="preserve">Měření se prováděla </w:t>
      </w:r>
      <w:r w:rsidR="00595DAD">
        <w:rPr>
          <w:rFonts w:ascii="Times New Roman" w:hAnsi="Times New Roman" w:cs="Times New Roman"/>
          <w:sz w:val="24"/>
          <w:szCs w:val="24"/>
        </w:rPr>
        <w:t xml:space="preserve">ve spolupráci se </w:t>
      </w:r>
      <w:r w:rsidR="00AC0F33" w:rsidRPr="005E245F">
        <w:rPr>
          <w:rFonts w:ascii="Times New Roman" w:hAnsi="Times New Roman" w:cs="Times New Roman"/>
          <w:sz w:val="24"/>
          <w:szCs w:val="24"/>
        </w:rPr>
        <w:t>Zemědělským družstvem Nové Město na Moravě v katastrálním území Petrovice</w:t>
      </w:r>
      <w:r w:rsidR="00595DAD">
        <w:rPr>
          <w:rFonts w:ascii="Times New Roman" w:hAnsi="Times New Roman" w:cs="Times New Roman"/>
          <w:sz w:val="24"/>
          <w:szCs w:val="24"/>
        </w:rPr>
        <w:t>.</w:t>
      </w:r>
      <w:r w:rsidR="00AC0F33" w:rsidRPr="005E245F">
        <w:rPr>
          <w:rFonts w:ascii="Times New Roman" w:hAnsi="Times New Roman" w:cs="Times New Roman"/>
          <w:sz w:val="24"/>
          <w:szCs w:val="24"/>
        </w:rPr>
        <w:t xml:space="preserve"> </w:t>
      </w:r>
      <w:r w:rsidR="00426F80" w:rsidRPr="005E245F">
        <w:rPr>
          <w:rFonts w:ascii="Times New Roman" w:hAnsi="Times New Roman" w:cs="Times New Roman"/>
          <w:sz w:val="24"/>
          <w:szCs w:val="24"/>
        </w:rPr>
        <w:t>Jednalo se o půdu hlinit</w:t>
      </w:r>
      <w:r w:rsidR="0054646C">
        <w:rPr>
          <w:rFonts w:ascii="Times New Roman" w:hAnsi="Times New Roman" w:cs="Times New Roman"/>
          <w:sz w:val="24"/>
          <w:szCs w:val="24"/>
        </w:rPr>
        <w:t>ou</w:t>
      </w:r>
      <w:r w:rsidR="00426F80" w:rsidRPr="005E245F">
        <w:rPr>
          <w:rFonts w:ascii="Times New Roman" w:hAnsi="Times New Roman" w:cs="Times New Roman"/>
          <w:sz w:val="24"/>
          <w:szCs w:val="24"/>
        </w:rPr>
        <w:t xml:space="preserve">. Předplodinou oves, po sklizni pole ošetřeno diskovým podmítačem, průměrná vlhkost půdy </w:t>
      </w:r>
      <w:r w:rsidR="00CA5040">
        <w:rPr>
          <w:rFonts w:ascii="Times New Roman" w:eastAsia="MS Mincho" w:hAnsi="Times New Roman" w:cs="Times New Roman"/>
          <w:sz w:val="24"/>
          <w:szCs w:val="24"/>
          <w:lang w:eastAsia="ja-JP"/>
        </w:rPr>
        <w:t>11</w:t>
      </w:r>
      <w:r w:rsidR="005E245F">
        <w:rPr>
          <w:rFonts w:ascii="Times New Roman" w:eastAsia="MS Mincho" w:hAnsi="Times New Roman" w:cs="Times New Roman"/>
          <w:sz w:val="24"/>
          <w:szCs w:val="24"/>
          <w:lang w:eastAsia="ja-JP"/>
        </w:rPr>
        <w:t xml:space="preserve"> %.</w:t>
      </w:r>
    </w:p>
    <w:p w:rsidR="005E245F" w:rsidRPr="005E245F" w:rsidRDefault="005E245F" w:rsidP="00A62122">
      <w:pPr>
        <w:pStyle w:val="Bezmezer"/>
        <w:rPr>
          <w:rFonts w:ascii="Times New Roman" w:eastAsia="MS Mincho" w:hAnsi="Times New Roman" w:cs="Times New Roman"/>
          <w:sz w:val="24"/>
          <w:szCs w:val="24"/>
          <w:lang w:eastAsia="ja-JP"/>
        </w:rPr>
      </w:pPr>
    </w:p>
    <w:p w:rsidR="00426F80" w:rsidRDefault="00003A2D" w:rsidP="00AC0F33">
      <w:pPr>
        <w:ind w:left="720"/>
      </w:pPr>
      <w:r w:rsidRPr="009A5FEF">
        <w:rPr>
          <w:noProof/>
          <w:szCs w:val="24"/>
          <w:lang w:eastAsia="cs-CZ"/>
        </w:rPr>
        <w:lastRenderedPageBreak/>
        <w:drawing>
          <wp:inline distT="0" distB="0" distL="0" distR="0">
            <wp:extent cx="4748530" cy="2893326"/>
            <wp:effectExtent l="0" t="0" r="0" b="2540"/>
            <wp:docPr id="486" name="Obrázek 486" descr="C:\Users\Doktorand_J01\Desktop\Poettinger2015\Foto\CIMG9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Users\Doktorand_J01\Desktop\Poettinger2015\Foto\CIMG9300.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314" b="10463"/>
                    <a:stretch/>
                  </pic:blipFill>
                  <pic:spPr bwMode="auto">
                    <a:xfrm>
                      <a:off x="0" y="0"/>
                      <a:ext cx="4751425" cy="28950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03A2D" w:rsidRPr="005E245F" w:rsidRDefault="00A62122" w:rsidP="005E245F">
      <w:pPr>
        <w:pStyle w:val="Bezmezer"/>
        <w:rPr>
          <w:rFonts w:ascii="Times New Roman" w:hAnsi="Times New Roman" w:cs="Times New Roman"/>
          <w:sz w:val="24"/>
          <w:szCs w:val="24"/>
        </w:rPr>
      </w:pPr>
      <w:r w:rsidRPr="005E245F">
        <w:rPr>
          <w:rFonts w:ascii="Times New Roman" w:hAnsi="Times New Roman" w:cs="Times New Roman"/>
          <w:sz w:val="24"/>
          <w:szCs w:val="24"/>
        </w:rPr>
        <w:t xml:space="preserve">Obr.3 </w:t>
      </w:r>
      <w:r w:rsidR="00003A2D" w:rsidRPr="005E245F">
        <w:rPr>
          <w:rFonts w:ascii="Times New Roman" w:hAnsi="Times New Roman" w:cs="Times New Roman"/>
          <w:sz w:val="24"/>
          <w:szCs w:val="24"/>
        </w:rPr>
        <w:t>Souprava traktoru John Deere 6215R s pluhem Pöttinger Servo 6.50 PLUS NOVA</w:t>
      </w:r>
      <w:r w:rsidR="00D8347B" w:rsidRPr="005E245F">
        <w:rPr>
          <w:rFonts w:ascii="Times New Roman" w:hAnsi="Times New Roman" w:cs="Times New Roman"/>
          <w:sz w:val="24"/>
          <w:szCs w:val="24"/>
        </w:rPr>
        <w:t>.</w:t>
      </w:r>
    </w:p>
    <w:p w:rsidR="00D8347B" w:rsidRPr="005E245F" w:rsidRDefault="00D8347B" w:rsidP="005E245F">
      <w:pPr>
        <w:pStyle w:val="Bezmezer"/>
        <w:ind w:firstLine="708"/>
        <w:rPr>
          <w:rFonts w:ascii="Times New Roman" w:hAnsi="Times New Roman" w:cs="Times New Roman"/>
          <w:sz w:val="24"/>
          <w:szCs w:val="24"/>
        </w:rPr>
      </w:pPr>
      <w:r w:rsidRPr="005E245F">
        <w:rPr>
          <w:rFonts w:ascii="Times New Roman" w:hAnsi="Times New Roman" w:cs="Times New Roman"/>
          <w:sz w:val="24"/>
          <w:szCs w:val="24"/>
        </w:rPr>
        <w:t>Zemědělsk</w:t>
      </w:r>
      <w:r w:rsidR="005E245F" w:rsidRPr="005E245F">
        <w:rPr>
          <w:rFonts w:ascii="Times New Roman" w:hAnsi="Times New Roman" w:cs="Times New Roman"/>
          <w:sz w:val="24"/>
          <w:szCs w:val="24"/>
        </w:rPr>
        <w:t>é</w:t>
      </w:r>
      <w:r w:rsidRPr="005E245F">
        <w:rPr>
          <w:rFonts w:ascii="Times New Roman" w:hAnsi="Times New Roman" w:cs="Times New Roman"/>
          <w:sz w:val="24"/>
          <w:szCs w:val="24"/>
        </w:rPr>
        <w:t xml:space="preserve"> družstv</w:t>
      </w:r>
      <w:r w:rsidR="005E245F" w:rsidRPr="005E245F">
        <w:rPr>
          <w:rFonts w:ascii="Times New Roman" w:hAnsi="Times New Roman" w:cs="Times New Roman"/>
          <w:sz w:val="24"/>
          <w:szCs w:val="24"/>
        </w:rPr>
        <w:t>o</w:t>
      </w:r>
      <w:r w:rsidRPr="005E245F">
        <w:rPr>
          <w:rFonts w:ascii="Times New Roman" w:hAnsi="Times New Roman" w:cs="Times New Roman"/>
          <w:sz w:val="24"/>
          <w:szCs w:val="24"/>
        </w:rPr>
        <w:t xml:space="preserve"> Nové Město na Moravě</w:t>
      </w:r>
      <w:r w:rsidR="005E245F" w:rsidRPr="005E245F">
        <w:rPr>
          <w:rFonts w:ascii="Times New Roman" w:hAnsi="Times New Roman" w:cs="Times New Roman"/>
          <w:sz w:val="24"/>
          <w:szCs w:val="24"/>
        </w:rPr>
        <w:t>,</w:t>
      </w:r>
      <w:r w:rsidRPr="005E245F">
        <w:rPr>
          <w:rFonts w:ascii="Times New Roman" w:hAnsi="Times New Roman" w:cs="Times New Roman"/>
          <w:sz w:val="24"/>
          <w:szCs w:val="24"/>
        </w:rPr>
        <w:t xml:space="preserve">  katastrální území Petrovice</w:t>
      </w:r>
    </w:p>
    <w:p w:rsidR="00003A2D" w:rsidRPr="005E245F" w:rsidRDefault="00003A2D" w:rsidP="00AC0F33">
      <w:pPr>
        <w:ind w:left="720"/>
        <w:rPr>
          <w:rFonts w:ascii="Times New Roman" w:hAnsi="Times New Roman" w:cs="Times New Roman"/>
          <w:sz w:val="24"/>
          <w:szCs w:val="24"/>
        </w:rPr>
      </w:pPr>
    </w:p>
    <w:p w:rsidR="00537A23" w:rsidRPr="00A13A2D" w:rsidRDefault="00976B25" w:rsidP="005E245F">
      <w:pPr>
        <w:spacing w:line="360" w:lineRule="auto"/>
        <w:jc w:val="both"/>
        <w:rPr>
          <w:rFonts w:ascii="Times New Roman" w:hAnsi="Times New Roman" w:cs="Times New Roman"/>
          <w:b/>
        </w:rPr>
      </w:pPr>
      <w:r w:rsidRPr="00A13A2D">
        <w:rPr>
          <w:rFonts w:ascii="Times New Roman" w:hAnsi="Times New Roman" w:cs="Times New Roman"/>
          <w:b/>
        </w:rPr>
        <w:t>Materiál a metoda.</w:t>
      </w:r>
    </w:p>
    <w:p w:rsidR="00976B25" w:rsidRDefault="00976B25" w:rsidP="00976B25">
      <w:pPr>
        <w:pStyle w:val="Odstavecseseznamem"/>
        <w:spacing w:line="360" w:lineRule="auto"/>
        <w:ind w:left="0"/>
        <w:jc w:val="both"/>
      </w:pPr>
      <w:r w:rsidRPr="001B6C48">
        <w:t>Při zkouškách byl ověřován vliv změny tlaku oleje v trakčním hydraulickém válci u pluhu na energetické a výkonnostní parametry orební</w:t>
      </w:r>
      <w:r w:rsidR="00A13A2D">
        <w:t>ch</w:t>
      </w:r>
      <w:r w:rsidRPr="001B6C48">
        <w:t xml:space="preserve"> souprav. Ve válci byl během zkoušek nastaven tlak na 0 MPa</w:t>
      </w:r>
      <w:r w:rsidR="005E245F">
        <w:t xml:space="preserve"> – trakční válec byl od pluhu odpojen</w:t>
      </w:r>
      <w:r w:rsidRPr="001B6C48">
        <w:t xml:space="preserve">, 11 MPa a 15 MPa. Všechny varianty měření byly </w:t>
      </w:r>
      <w:r w:rsidR="0054646C">
        <w:t>minimálně třikrát opakovány</w:t>
      </w:r>
      <w:r w:rsidRPr="001B6C48">
        <w:t>. Traktor</w:t>
      </w:r>
      <w:r w:rsidR="0054646C">
        <w:t>y</w:t>
      </w:r>
      <w:r w:rsidRPr="001B6C48">
        <w:t xml:space="preserve"> pracoval</w:t>
      </w:r>
      <w:r w:rsidR="0054646C">
        <w:t>y</w:t>
      </w:r>
      <w:r w:rsidRPr="001B6C48">
        <w:t xml:space="preserve"> vždy s plnou dávkou paliva, rychlost soupravy </w:t>
      </w:r>
      <w:r w:rsidR="0054646C">
        <w:t xml:space="preserve">se pohybovala kolem </w:t>
      </w:r>
      <w:r w:rsidRPr="001B6C48">
        <w:t>8 km.h</w:t>
      </w:r>
      <w:r w:rsidRPr="001B6C48">
        <w:rPr>
          <w:vertAlign w:val="superscript"/>
        </w:rPr>
        <w:t>-1</w:t>
      </w:r>
      <w:r w:rsidRPr="001B6C48">
        <w:t>.</w:t>
      </w:r>
      <w:r w:rsidR="00A13A2D">
        <w:t xml:space="preserve"> Hloubka u všech měření se neměnila.</w:t>
      </w:r>
    </w:p>
    <w:p w:rsidR="0032258C" w:rsidRDefault="0032258C" w:rsidP="00976B25">
      <w:pPr>
        <w:pStyle w:val="Odstavecseseznamem"/>
        <w:spacing w:line="360" w:lineRule="auto"/>
        <w:ind w:left="0"/>
        <w:jc w:val="both"/>
      </w:pPr>
      <w:r w:rsidRPr="0032258C">
        <w:rPr>
          <w:noProof/>
        </w:rPr>
        <w:drawing>
          <wp:inline distT="0" distB="0" distL="0" distR="0">
            <wp:extent cx="4149370" cy="2866390"/>
            <wp:effectExtent l="0" t="0" r="3810" b="0"/>
            <wp:docPr id="9" name="Obrázek 9" descr="C:\Users\František Bauer\Pictures\Nové Město 7.9.2015\IMG_6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tišek Bauer\Pictures\Nové Město 7.9.2015\IMG_6658.JP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925" t="8819" b="8247"/>
                    <a:stretch/>
                  </pic:blipFill>
                  <pic:spPr bwMode="auto">
                    <a:xfrm>
                      <a:off x="0" y="0"/>
                      <a:ext cx="4153981" cy="28695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2258C" w:rsidRPr="001B6C48" w:rsidRDefault="0032258C" w:rsidP="00976B25">
      <w:pPr>
        <w:pStyle w:val="Odstavecseseznamem"/>
        <w:spacing w:line="360" w:lineRule="auto"/>
        <w:ind w:left="0"/>
        <w:jc w:val="both"/>
      </w:pPr>
      <w:r>
        <w:t>Obr.4 Trakční válec</w:t>
      </w:r>
      <w:r w:rsidR="00CA5040">
        <w:t xml:space="preserve"> p</w:t>
      </w:r>
      <w:r w:rsidR="00E6156F">
        <w:t>l</w:t>
      </w:r>
      <w:r w:rsidR="00CA5040">
        <w:t xml:space="preserve">uhu </w:t>
      </w:r>
      <w:r w:rsidR="00E6156F">
        <w:t>odpojen</w:t>
      </w:r>
    </w:p>
    <w:p w:rsidR="00031A4B" w:rsidRDefault="00976B25" w:rsidP="0054646C">
      <w:pPr>
        <w:pStyle w:val="Zkladntext"/>
        <w:spacing w:line="360" w:lineRule="auto"/>
        <w:ind w:firstLine="360"/>
        <w:rPr>
          <w:szCs w:val="24"/>
        </w:rPr>
      </w:pPr>
      <w:r w:rsidRPr="001B6C48">
        <w:lastRenderedPageBreak/>
        <w:t xml:space="preserve"> Při zkouškách byla měřena síla v horním táhle tříbodového závěsu traktoru. Síla byla měřena snímačem s tenzometry HBM, viz obr. </w:t>
      </w:r>
      <w:r w:rsidR="00C92EDC">
        <w:t>5</w:t>
      </w:r>
      <w:r w:rsidRPr="001B6C48">
        <w:t>. Prokluz</w:t>
      </w:r>
      <w:r w:rsidRPr="009A5FEF">
        <w:t xml:space="preserve"> pravého a levého zadního kola </w:t>
      </w:r>
      <w:r w:rsidR="00A13A2D">
        <w:t>vypočten</w:t>
      </w:r>
      <w:r w:rsidRPr="009A5FEF">
        <w:t xml:space="preserve"> </w:t>
      </w:r>
      <w:r w:rsidR="00A13A2D">
        <w:t>z</w:t>
      </w:r>
      <w:r w:rsidRPr="009A5FEF">
        <w:t xml:space="preserve"> ujeté dráhy při definovaném počtu otočení kola. Okamžitá hodinová spotřeba paliva byla snímána ze sítě CAN Bus traktoru. Mimo spotřebu byly ze sítě traktoru odečítány další hodnoty jako, otáčky motoru, aktuální moment a zatížení motoru, teoretická a skutečná rychlost, poloha ramen TBZ, teploty provozních kapalin a další. Pracovní rychlost soupravy byla měřena pomocí soupravy GPS namontované na traktoru. Všechny měřené údaje byly soustředěny do měřící ústředny umístěné v kabině traktoru a kontinuálně odesílány bezdrátově, WI-FI soupravou ke snímání měřicím počítačem umístěným na stacionární pracovišti</w:t>
      </w:r>
      <w:r w:rsidR="00CA5040">
        <w:t xml:space="preserve"> </w:t>
      </w:r>
      <w:r w:rsidRPr="009A5FEF">
        <w:t xml:space="preserve">na okraji pozemku.  Kromě dat získaných ze snímačů na traktoru byly měřeny také parametry orby. Hloubka byla měřena na každém úseku v deseti místech po </w:t>
      </w:r>
      <w:smartTag w:uri="urn:schemas-microsoft-com:office:smarttags" w:element="metricconverter">
        <w:smartTagPr>
          <w:attr w:name="ProductID" w:val="5 metrech"/>
        </w:smartTagPr>
        <w:r w:rsidRPr="009A5FEF">
          <w:t>5 metrech</w:t>
        </w:r>
        <w:r w:rsidR="005E245F">
          <w:t>.</w:t>
        </w:r>
      </w:smartTag>
      <w:r w:rsidRPr="009A5FEF">
        <w:t xml:space="preserve"> Ve stejných místech byl měřen také pracovní záběr pluhu. </w:t>
      </w:r>
      <w:r w:rsidR="00031A4B">
        <w:rPr>
          <w:szCs w:val="24"/>
        </w:rPr>
        <w:t xml:space="preserve">Při zkouškách byl ověřován vliv změny tlaku oleje v trakčním hydraulickém válci u pluhu na energetické a výkonnostní parametry orební soupravy. </w:t>
      </w:r>
    </w:p>
    <w:p w:rsidR="00976B25" w:rsidRDefault="00976B25" w:rsidP="00976B25">
      <w:pPr>
        <w:pStyle w:val="Odstavecseseznamem"/>
        <w:spacing w:line="360" w:lineRule="auto"/>
        <w:ind w:left="0"/>
        <w:jc w:val="both"/>
      </w:pPr>
    </w:p>
    <w:p w:rsidR="00976B25" w:rsidRPr="003708E0" w:rsidRDefault="003845CA" w:rsidP="00976B25">
      <w:pPr>
        <w:pStyle w:val="Zkladntext"/>
        <w:spacing w:line="360" w:lineRule="auto"/>
        <w:ind w:firstLine="360"/>
        <w:rPr>
          <w:szCs w:val="24"/>
        </w:rPr>
      </w:pPr>
      <w:r>
        <w:rPr>
          <w:noProof/>
          <w:szCs w:val="24"/>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Obdélníkový bublinový popisek 18" o:spid="_x0000_s1026" type="#_x0000_t61" style="position:absolute;left:0;text-align:left;margin-left:47.65pt;margin-top:200.65pt;width:134.5pt;height: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" adj="18211,-128546">
            <v:textbox>
              <w:txbxContent>
                <w:p w:rsidR="00656B3E" w:rsidRDefault="00656B3E" w:rsidP="00656B3E">
                  <w:r>
                    <w:t xml:space="preserve">Tenzometrický snímač </w:t>
                  </w:r>
                </w:p>
              </w:txbxContent>
            </v:textbox>
          </v:shape>
        </w:pict>
      </w:r>
      <w:r w:rsidR="00656B3E" w:rsidRPr="00013B02">
        <w:rPr>
          <w:noProof/>
          <w:szCs w:val="24"/>
        </w:rPr>
        <w:drawing>
          <wp:inline distT="0" distB="0" distL="0" distR="0">
            <wp:extent cx="2543175" cy="3178969"/>
            <wp:effectExtent l="0" t="0" r="0" b="2540"/>
            <wp:docPr id="15" name="Obrázek 15" descr="IMG_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657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3027" t="6519" b="15254"/>
                    <a:stretch>
                      <a:fillRect/>
                    </a:stretch>
                  </pic:blipFill>
                  <pic:spPr bwMode="auto">
                    <a:xfrm>
                      <a:off x="0" y="0"/>
                      <a:ext cx="2547028" cy="3183785"/>
                    </a:xfrm>
                    <a:prstGeom prst="rect">
                      <a:avLst/>
                    </a:prstGeom>
                    <a:noFill/>
                    <a:ln>
                      <a:noFill/>
                    </a:ln>
                  </pic:spPr>
                </pic:pic>
              </a:graphicData>
            </a:graphic>
          </wp:inline>
        </w:drawing>
      </w:r>
    </w:p>
    <w:p w:rsidR="00976B25" w:rsidRPr="00C92EDC" w:rsidRDefault="005E245F" w:rsidP="005E245F">
      <w:pPr>
        <w:pStyle w:val="Zkladntext"/>
        <w:spacing w:line="360" w:lineRule="auto"/>
        <w:ind w:firstLine="360"/>
        <w:rPr>
          <w:szCs w:val="24"/>
        </w:rPr>
      </w:pPr>
      <w:r w:rsidRPr="005E245F">
        <w:rPr>
          <w:szCs w:val="24"/>
        </w:rPr>
        <w:t>Obr.</w:t>
      </w:r>
      <w:r w:rsidR="00C92EDC">
        <w:rPr>
          <w:szCs w:val="24"/>
        </w:rPr>
        <w:t>5</w:t>
      </w:r>
      <w:r w:rsidRPr="005E245F">
        <w:rPr>
          <w:szCs w:val="24"/>
        </w:rPr>
        <w:t xml:space="preserve"> </w:t>
      </w:r>
      <w:r w:rsidR="00976B25" w:rsidRPr="005E245F">
        <w:rPr>
          <w:szCs w:val="24"/>
        </w:rPr>
        <w:t xml:space="preserve">Tenzometrický snímač v horním táhle </w:t>
      </w:r>
      <w:r w:rsidR="00671680">
        <w:rPr>
          <w:szCs w:val="24"/>
        </w:rPr>
        <w:t>tříbodového závěsu traktoru.</w:t>
      </w:r>
    </w:p>
    <w:p w:rsidR="00656B3E" w:rsidRDefault="00656B3E" w:rsidP="00164974">
      <w:pP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FF2629" w:rsidRPr="00CA5040" w:rsidRDefault="0054646C" w:rsidP="00FF2629">
      <w:pPr>
        <w:pStyle w:val="Bezmezer"/>
        <w:rPr>
          <w:rFonts w:ascii="Times New Roman" w:hAnsi="Times New Roman" w:cs="Times New Roman"/>
          <w:b/>
          <w:sz w:val="24"/>
          <w:szCs w:val="24"/>
        </w:rPr>
      </w:pPr>
      <w:r w:rsidRPr="00CA5040">
        <w:rPr>
          <w:rFonts w:ascii="Times New Roman" w:hAnsi="Times New Roman" w:cs="Times New Roman"/>
          <w:b/>
          <w:sz w:val="24"/>
          <w:szCs w:val="24"/>
        </w:rPr>
        <w:lastRenderedPageBreak/>
        <w:t>Kvazistatické zjišťování zatížení kol traktoru</w:t>
      </w:r>
      <w:r w:rsidR="00FF2629" w:rsidRPr="00CA5040">
        <w:rPr>
          <w:rFonts w:ascii="Times New Roman" w:hAnsi="Times New Roman" w:cs="Times New Roman"/>
          <w:b/>
          <w:sz w:val="24"/>
          <w:szCs w:val="24"/>
        </w:rPr>
        <w:t xml:space="preserve"> </w:t>
      </w:r>
    </w:p>
    <w:p w:rsidR="00656B3E" w:rsidRPr="00FF2629" w:rsidRDefault="00656B3E" w:rsidP="00656B3E">
      <w:pPr>
        <w:pStyle w:val="Odstavecseseznamem"/>
        <w:spacing w:line="360" w:lineRule="auto"/>
        <w:ind w:left="0"/>
        <w:jc w:val="both"/>
      </w:pPr>
    </w:p>
    <w:p w:rsidR="00FF2629" w:rsidRDefault="0063527C" w:rsidP="00FF2629">
      <w:pPr>
        <w:pStyle w:val="Odstavecseseznamem"/>
        <w:spacing w:line="360" w:lineRule="auto"/>
        <w:ind w:left="0" w:firstLine="708"/>
        <w:jc w:val="both"/>
      </w:pPr>
      <w:r>
        <w:t xml:space="preserve">Zatížení kol traktoru bylo stanoveno vážením na nájezdových vahách. </w:t>
      </w:r>
      <w:r w:rsidR="00FF2629">
        <w:t>Vážení bylo provedeno u všech orebních souprav, jako příklad uvádíme pouze soupravu</w:t>
      </w:r>
      <w:r w:rsidR="00FF2629" w:rsidRPr="00FF2629">
        <w:t xml:space="preserve"> </w:t>
      </w:r>
      <w:r w:rsidR="00FF2629" w:rsidRPr="005E245F">
        <w:t xml:space="preserve">traktoru Claas 850 Axion s pluhem Pöttinger  6.50 </w:t>
      </w:r>
      <w:r w:rsidR="00671680">
        <w:t>PLUS NOVA</w:t>
      </w:r>
    </w:p>
    <w:p w:rsidR="00656B3E" w:rsidRDefault="00A13A2D" w:rsidP="00656B3E">
      <w:pPr>
        <w:pStyle w:val="Odstavecseseznamem"/>
        <w:spacing w:line="360" w:lineRule="auto"/>
        <w:ind w:left="0"/>
        <w:jc w:val="both"/>
      </w:pPr>
      <w:r>
        <w:t xml:space="preserve">Traktor s pluhem byl umístěn na tenzometrické váhy </w:t>
      </w:r>
      <w:r w:rsidR="0054646C">
        <w:t>viz obr.</w:t>
      </w:r>
      <w:r w:rsidR="00C92EDC">
        <w:t>6</w:t>
      </w:r>
      <w:r>
        <w:t xml:space="preserve">. </w:t>
      </w:r>
      <w:r w:rsidR="0054646C">
        <w:t xml:space="preserve">Pluh byl </w:t>
      </w:r>
      <w:r>
        <w:t>nastaven</w:t>
      </w:r>
      <w:r w:rsidR="0054646C">
        <w:t xml:space="preserve"> do pracovní polohy</w:t>
      </w:r>
      <w:r>
        <w:t xml:space="preserve"> pro orbu vlevo</w:t>
      </w:r>
      <w:r w:rsidR="0054646C">
        <w:t xml:space="preserve"> a v trakčním válci byl postupně </w:t>
      </w:r>
      <w:r>
        <w:t>měněn</w:t>
      </w:r>
      <w:r w:rsidR="0054646C">
        <w:t xml:space="preserve"> tlak od hodnoty  p = 0 </w:t>
      </w:r>
      <w:r w:rsidR="00C92EDC">
        <w:t>MPa</w:t>
      </w:r>
      <w:r w:rsidR="0054646C">
        <w:t xml:space="preserve"> až do hodnoty p = 15</w:t>
      </w:r>
      <w:r w:rsidR="00C92EDC">
        <w:t xml:space="preserve"> MPa</w:t>
      </w:r>
      <w:r w:rsidR="0054646C">
        <w:t xml:space="preserve"> . Při tlaku p = </w:t>
      </w:r>
      <w:r w:rsidR="00C92EDC">
        <w:t>15 MPa</w:t>
      </w:r>
      <w:r w:rsidR="0054646C">
        <w:t xml:space="preserve"> </w:t>
      </w:r>
      <w:r>
        <w:t>b</w:t>
      </w:r>
      <w:r w:rsidR="0054646C">
        <w:t>ylo záhonové kolo</w:t>
      </w:r>
      <w:r w:rsidR="0063527C">
        <w:t xml:space="preserve"> traktoru</w:t>
      </w:r>
      <w:r w:rsidR="0054646C">
        <w:t xml:space="preserve"> dotíženo o </w:t>
      </w:r>
      <w:r w:rsidR="00FF2629">
        <w:t>hodnotu 8,6 kN a brázdové o 1,9 kN</w:t>
      </w:r>
      <w:r>
        <w:t>.</w:t>
      </w:r>
      <w:r w:rsidR="00CA5040">
        <w:t xml:space="preserve"> </w:t>
      </w:r>
    </w:p>
    <w:p w:rsidR="00656B3E" w:rsidRDefault="00656B3E" w:rsidP="00656B3E">
      <w:pPr>
        <w:pStyle w:val="Odstavecseseznamem"/>
        <w:spacing w:line="360" w:lineRule="auto"/>
        <w:ind w:left="0"/>
        <w:jc w:val="both"/>
      </w:pPr>
    </w:p>
    <w:p w:rsidR="00656B3E" w:rsidRDefault="00656B3E" w:rsidP="00656B3E">
      <w:pPr>
        <w:pStyle w:val="Odstavecseseznamem"/>
        <w:spacing w:line="360" w:lineRule="auto"/>
        <w:ind w:left="0"/>
        <w:jc w:val="both"/>
      </w:pPr>
    </w:p>
    <w:p w:rsidR="00656B3E" w:rsidRPr="009A5FEF" w:rsidRDefault="003845CA" w:rsidP="00656B3E">
      <w:pPr>
        <w:pStyle w:val="Odstavecseseznamem"/>
        <w:spacing w:line="360" w:lineRule="auto"/>
        <w:ind w:left="0"/>
        <w:jc w:val="both"/>
      </w:pPr>
      <w:r>
        <w:rPr>
          <w:noProof/>
        </w:rPr>
      </w:r>
      <w:r>
        <w:rPr>
          <w:noProof/>
        </w:rPr>
        <w:pict>
          <v:group id="Skupina 33" o:spid="_x0000_s1027" style="width:497.25pt;height:239.45pt;mso-position-horizontal-relative:char;mso-position-vertical-relative:line" coordorigin="1417,5909" coordsize="9938,4133">
            <v:group id="Group 3" o:spid="_x0000_s1028" style="position:absolute;left:1417;top:6309;width:9360;height:3733" coordorigin="1423,3469" coordsize="9360,3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9" o:spid="_x0000_s1029" type="#_x0000_t75" style="position:absolute;left:1423;top:3469;width:9360;height:3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NEirEAAAA2wAAAA8AAABkcnMvZG93bnJldi54bWxEj1FrwjAUhd8H+w/hCr7N1E2ldEYZwqjK&#10;XnT7AXfNtSk2NyXJbP33RhD2eDjnfIezXA+2FRfyoXGsYDrJQBBXTjdcK/j5/nzJQYSIrLF1TAqu&#10;FGC9en5aYqFdzwe6HGMtEoRDgQpMjF0hZagMWQwT1xEn7+S8xZikr6X22Ce4beVrli2kxYbTgsGO&#10;Noaq8/HPKlhs7bncl7mZ96edn+V9+fW7KZUaj4aPdxCRhvgffrS3WsHbHO5f0g+Qq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NEirEAAAA2wAAAA8AAAAAAAAAAAAAAAAA&#10;nwIAAGRycy9kb3ducmV2LnhtbFBLBQYAAAAABAAEAPcAAACQAwAAAAA=&#10;">
                <v:imagedata r:id="rId14" o:title="orba vlevo" croptop="16410f" cropbottom="16294f"/>
              </v:shape>
              <v:group id="Group 5" o:spid="_x0000_s1030" style="position:absolute;left:2148;top:4298;width:6686;height:2904" coordorigin="2063,2604" coordsize="6720,2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type id="_x0000_t202" coordsize="21600,21600" o:spt="202" path="m,l,21600r21600,l21600,xe">
                  <v:stroke joinstyle="miter"/>
                  <v:path gradientshapeok="t" o:connecttype="rect"/>
                </v:shapetype>
                <v:shape id="Textové pole 29" o:spid="_x0000_s1031" type="#_x0000_t202" style="position:absolute;left:4441;top:2759;width:142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656B3E" w:rsidRPr="009B4384" w:rsidRDefault="00656B3E" w:rsidP="00656B3E">
                        <w:r>
                          <w:t>+ 8,6 kN</w:t>
                        </w:r>
                      </w:p>
                    </w:txbxContent>
                  </v:textbox>
                </v:shape>
                <v:oval id="Ovál 14" o:spid="_x0000_s1032" style="position:absolute;left:8603;top:2604;width:180;height: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2d8MA&#10;AADbAAAADwAAAGRycy9kb3ducmV2LnhtbESPzWrDMBCE74W+g9hCb42cFkriRAmhYMg1f+DcFmtr&#10;u7FWjrWxnbevCoUch5n5hlmuR9eonrpQezYwnSSgiAtvay4NHA/Z2wxUEGSLjWcycKcA69Xz0xJT&#10;6wfeUb+XUkUIhxQNVCJtqnUoKnIYJr4ljt637xxKlF2pbYdDhLtGvyfJp3ZYc1yosKWviorL/uYM&#10;5NnhIuc+v+POXU/JzzC/5pkY8/oybhaghEZ5hP/bW2vgYw5/X+IP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2d8MAAADbAAAADwAAAAAAAAAAAAAAAACYAgAAZHJzL2Rv&#10;d25yZXYueG1sUEsFBgAAAAAEAAQA9QAAAIgDAAAAAA==&#10;" fillcolor="#c0504d" strokecolor="#622423" strokeweight="2pt"/>
                <v:oval id="Ovál 20" o:spid="_x0000_s1033" style="position:absolute;left:3960;top:4817;width:673;height: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sl78A&#10;AADbAAAADwAAAGRycy9kb3ducmV2LnhtbERPTWvCQBC9F/wPywi91Y1FpI2uIkLAq9pCehuyYxLN&#10;zsbsNIn/vnsQeny87/V2dI3qqQu1ZwPzWQKKuPC25tLA1zl7+wAVBNli45kMPCjAdjN5WWNq/cBH&#10;6k9SqhjCIUUDlUibah2KihyGmW+JI3fxnUOJsCu17XCI4a7R70my1A5rjg0VtrSvqLidfp2BPDvf&#10;5KfPH3h09+/kOnze80yMeZ2OuxUooVH+xU/3wRpYxPXxS/wBe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ymyXvwAAANsAAAAPAAAAAAAAAAAAAAAAAJgCAABkcnMvZG93bnJl&#10;di54bWxQSwUGAAAAAAQABAD1AAAAhAMAAAAA&#10;" fillcolor="#c0504d" strokecolor="#622423" strokeweight="2pt"/>
                <v:oval id="Ovál 22" o:spid="_x0000_s1034" style="position:absolute;left:2064;top:3463;width:420;height: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bJDMMA&#10;AADbAAAADwAAAGRycy9kb3ducmV2LnhtbESPzWrDMBCE74W+g9hCb42cUkriRgmhYMg1f+DcFmtr&#10;O7FWjrWxnbevCoUch5n5hlmsRteonrpQezYwnSSgiAtvay4NHPbZ2wxUEGSLjWcycKcAq+Xz0wJT&#10;6wfeUr+TUkUIhxQNVCJtqnUoKnIYJr4ljt6P7xxKlF2pbYdDhLtGvyfJp3ZYc1yosKXviorL7uYM&#10;5Nn+Iqc+v+PWXY/JeZhf80yMeX0Z11+ghEZ5hP/bG2vgYwp/X+IP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bJDMMAAADbAAAADwAAAAAAAAAAAAAAAACYAgAAZHJzL2Rv&#10;d25yZXYueG1sUEsFBgAAAAAEAAQA9QAAAIgDAAAAAA==&#10;" fillcolor="#c0504d" strokecolor="#622423" strokeweight="2pt"/>
                <v:oval id="Ovál 23" o:spid="_x0000_s1035" style="position:absolute;left:2063;top:4880;width:408;height: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RXe8MA&#10;AADbAAAADwAAAGRycy9kb3ducmV2LnhtbESPQWvCQBSE70L/w/IKvZlNpRRNXUUKgV7VCvH2yL4m&#10;0ezbmH1N4r/vFgo9DjPzDbPeTq5VA/Wh8WzgOUlBEZfeNlwZ+Dzm8yWoIMgWW89k4E4BtpuH2Roz&#10;60fe03CQSkUIhwwN1CJdpnUoa3IYEt8RR+/L9w4lyr7Stscxwl2rF2n6qh02HBdq7Oi9pvJ6+HYG&#10;ivx4lfNQ3HHvbqf0Mq5uRS7GPD1OuzdQQpP8h//aH9bAywJ+v8Qf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RXe8MAAADbAAAADwAAAAAAAAAAAAAAAACYAgAAZHJzL2Rv&#10;d25yZXYueG1sUEsFBgAAAAAEAAQA9QAAAIgDAAAAAA==&#10;" fillcolor="#c0504d" strokecolor="#622423" strokeweight="2pt"/>
                <v:oval id="Ovál 24" o:spid="_x0000_s1036" style="position:absolute;left:3961;top:3502;width:673;height: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y4MMA&#10;AADbAAAADwAAAGRycy9kb3ducmV2LnhtbESPQWvCQBSE7wX/w/KE3urGtpQaXUWEQK9qC/H2yD6T&#10;aPZtzL4m8d93C4Ueh5n5hlltRteonrpQezYwnyWgiAtvay4NfB6zp3dQQZAtNp7JwJ0CbNaThxWm&#10;1g+8p/4gpYoQDikaqETaVOtQVOQwzHxLHL2z7xxKlF2pbYdDhLtGPyfJm3ZYc1yosKVdRcX18O0M&#10;5NnxKqc+v+Pe3b6Sy7C45ZkY8zgdt0tQQqP8h//aH9bA6wv8fo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jy4MMAAADbAAAADwAAAAAAAAAAAAAAAACYAgAAZHJzL2Rv&#10;d25yZXYueG1sUEsFBgAAAAAEAAQA9QAAAIgDAAAAAA==&#10;" fillcolor="#c0504d" strokecolor="#622423" strokeweight="2pt"/>
                <v:shape id="Textové pole 25" o:spid="_x0000_s1037" type="#_x0000_t202" style="position:absolute;left:5854;top:2746;width:142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656B3E" w:rsidRPr="009B4384" w:rsidRDefault="00656B3E" w:rsidP="00656B3E">
                        <w:r>
                          <w:t>p = 150 bar</w:t>
                        </w:r>
                      </w:p>
                    </w:txbxContent>
                  </v:textbox>
                </v:shape>
                <v:shapetype id="_x0000_t32" coordsize="21600,21600" o:spt="32" o:oned="t" path="m,l21600,21600e" filled="f">
                  <v:path arrowok="t" fillok="f" o:connecttype="none"/>
                  <o:lock v:ext="edit" shapetype="t"/>
                </v:shapetype>
                <v:shape id="Přímá spojnice se šipkou 26" o:spid="_x0000_s1038" type="#_x0000_t32" style="position:absolute;left:5289;top:3224;width:591;height:10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I668YAAADbAAAADwAAAGRycy9kb3ducmV2LnhtbESPQWvCQBSE74L/YXmCF2k2tbVImlWk&#10;IEgpiNpLb4/sSzY0+zZm1xj767uFgsdhZr5h8vVgG9FT52vHCh6TFARx4XTNlYLP0/ZhCcIHZI2N&#10;Y1JwIw/r1XiUY6bdlQ/UH0MlIoR9hgpMCG0mpS8MWfSJa4mjV7rOYoiyq6Tu8BrhtpHzNH2RFmuO&#10;CwZbejNUfB8vVsHs8FVXZXn5uPmnn/0yfd+fTdErNZ0Mm1cQgYZwD/+3d1rB8wL+vs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COuvGAAAA2wAAAA8AAAAAAAAA&#10;AAAAAAAAoQIAAGRycy9kb3ducmV2LnhtbFBLBQYAAAAABAAEAPkAAACUAwAAAAA=&#10;">
                  <v:stroke endarrow="open"/>
                </v:shape>
                <v:line id="Přímá spojnice 27" o:spid="_x0000_s1039" style="position:absolute;visibility:visible;mso-wrap-style:square" from="5880,3227" to="7040,3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j0usQAAADbAAAADwAAAGRycy9kb3ducmV2LnhtbESP0WoCMRRE3wX/IVyhbzVrK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S6xAAAANsAAAAPAAAAAAAAAAAA&#10;AAAAAKECAABkcnMvZG93bnJldi54bWxQSwUGAAAAAAQABAD5AAAAkgMAAAAA&#10;" strokeweight="1pt"/>
                <v:shape id="Textové pole 28" o:spid="_x0000_s1040" type="#_x0000_t202" style="position:absolute;left:4362;top:5135;width:142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656B3E" w:rsidRPr="009B4384" w:rsidRDefault="00656B3E" w:rsidP="00656B3E">
                        <w:r>
                          <w:t>+ 1,9 kN</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Zakřivená spojnice 32" o:spid="_x0000_s1041" type="#_x0000_t38" style="position:absolute;left:4225;top:3270;width:454;height:274;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3F7wAAADbAAAADwAAAGRycy9kb3ducmV2LnhtbERPy6rCMBDdC/5DGMGNaHpFRKtRRBAE&#10;V1Y/YEjGpthMShO1/fubheDycN7bfedq8aY2VJ4V/M0yEMTam4pLBffbaboCESKywdozKegpwH43&#10;HGwxN/7DV3oXsRQphEOOCmyMTS5l0JYchplviBP38K3DmGBbStPiJ4W7Ws6zbCkdVpwaLDZ0tKSf&#10;xcsp0M+mLy7rk53fJPGk18dXn1VKjUfdYQMiUhd/4q/7bBQs0tj0Jf0Aufs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H3F7wAAADbAAAADwAAAAAAAAAAAAAAAAChAgAA&#10;ZHJzL2Rvd25yZXYueG1sUEsFBgAAAAAEAAQA+QAAAIoDAAAAAA==&#10;" adj="-211">
                  <v:stroke endarrow="open"/>
                </v:shape>
                <v:shape id="Zakřivená spojnice 33" o:spid="_x0000_s1042" type="#_x0000_t38" style="position:absolute;left:4230;top:5200;width:411;height:308;rotation:9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tjBcQAAADbAAAADwAAAGRycy9kb3ducmV2LnhtbESPT4vCMBTE74LfIbwFb5q2iH+6piIu&#10;K3vwoFU8P5q3bdnmpTRR67ffCILHYWZ+w6zWvWnEjTpXW1YQTyIQxIXVNZcKzqfv8QKE88gaG8uk&#10;4EEO1tlwsMJU2zsf6Zb7UgQIuxQVVN63qZSuqMigm9iWOHi/tjPog+xKqTu8B7hpZBJFM2mw5rBQ&#10;YUvbioq//GoUyMMluSSNPexOcT7fTa919LXfKjX66DefIDz1/h1+tX+0gukSnl/CD5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y2MFxAAAANsAAAAPAAAAAAAAAAAA&#10;AAAAAKECAABkcnMvZG93bnJldi54bWxQSwUGAAAAAAQABAD5AAAAkgMAAAAA&#10;" adj="438">
                  <v:stroke endarrow="open"/>
                </v:shape>
                <v:line id="Přímá spojnice 34" o:spid="_x0000_s1043" style="position:absolute;visibility:visible;mso-wrap-style:square" from="4427,3183" to="5292,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RfiMEAAADbAAAADwAAAGRycy9kb3ducmV2LnhtbERPy2oCMRTdF/yHcIXuakahUqdGKT6g&#10;4kIc/YDr5HYydXIzJFGnfr1ZCF0ezns672wjruRD7VjBcJCBIC6drrlScDys3z5AhIissXFMCv4o&#10;wHzWe5lirt2N93QtYiVSCIccFZgY21zKUBqyGAauJU7cj/MWY4K+ktrjLYXbRo6ybCwt1pwaDLa0&#10;MFSei4tVsPGn7Xl4r4w88cavmt1yEuyvUq/97usTRKQu/ouf7m+t4D2tT1/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NF+IwQAAANsAAAAPAAAAAAAAAAAAAAAA&#10;AKECAABkcnMvZG93bnJldi54bWxQSwUGAAAAAAQABAD5AAAAjwMAAAAA&#10;" strokeweight="1pt"/>
                <v:line id="Přímá spojnice 35" o:spid="_x0000_s1044" style="position:absolute;visibility:visible;mso-wrap-style:square" from="4465,5552" to="5337,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j6E8QAAADbAAAADwAAAGRycy9kb3ducmV2LnhtbESP0WoCMRRE34X+Q7iFvtXsFix2NUpp&#10;FSp9ELd+wHVz3axubpYk6tavN4WCj8PMnGGm89624kw+NI4V5MMMBHHldMO1gu3P8nkMIkRkja1j&#10;UvBLAeazh8EUC+0uvKFzGWuRIBwKVGBi7AopQ2XIYhi6jjh5e+ctxiR9LbXHS4LbVr5k2au02HBa&#10;MNjRh6HqWJ6sgpXffR/za23kjld+0a4/34I9KPX02L9PQETq4z383/7SCkY5/H1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ePoTxAAAANsAAAAPAAAAAAAAAAAA&#10;AAAAAKECAABkcnMvZG93bnJldi54bWxQSwUGAAAAAAQABAD5AAAAkgMAAAAA&#10;" strokeweight="1pt"/>
              </v:group>
            </v:group>
            <v:group id="Group 20" o:spid="_x0000_s1045" style="position:absolute;left:7230;top:5909;width:4125;height:1658" coordorigin="7230,5909" coordsize="4125,1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Picture 21" o:spid="_x0000_s1046" type="#_x0000_t75" style="position:absolute;left:9809;top:5909;width:1546;height:1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WUR3GAAAA2wAAAA8AAABkcnMvZG93bnJldi54bWxEj0FrwkAUhO9C/8PyCt6ajYppm7qKClKp&#10;2KL10OMz+0yC2bchuzXx37uFgsdhZr5hJrPOVOJCjSstKxhEMQjizOqScwWH79XTCwjnkTVWlknB&#10;lRzMpg+9Cabatryjy97nIkDYpaig8L5OpXRZQQZdZGvi4J1sY9AH2eRSN9gGuKnkMI4TabDksFBg&#10;TcuCsvP+1yhYt7vX0eb5852/jtvDz2bxkayOiVL9x27+BsJT5+/h//ZaKxiP4O9L+AFye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BZRHcYAAADbAAAADwAAAAAAAAAAAAAA&#10;AACfAgAAZHJzL2Rvd25yZXYueG1sUEsFBgAAAAAEAAQA9wAAAJIDAAAAAA==&#10;">
                <v:imagedata r:id="rId15" o:title="" cropbottom="44100f" cropleft="54709f"/>
              </v:shape>
              <v:shape id="Picture 22" o:spid="_x0000_s1047" type="#_x0000_t75" style="position:absolute;left:8316;top:6174;width:2109;height:8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MyfzDAAAA2wAAAA8AAABkcnMvZG93bnJldi54bWxEj9GKwjAURN8F/yHcBd9suq6u0jWKLoiK&#10;L676Adfm2nZtbkoTtf69EQQfh5k5w4ynjSnFlWpXWFbwGcUgiFOrC84UHPaL7giE88gaS8uk4E4O&#10;ppN2a4yJtjf+o+vOZyJA2CWoIPe+SqR0aU4GXWQr4uCdbG3QB1lnUtd4C3BTyl4cf0uDBYeFHCv6&#10;zSk97y5GgbzY03LpRqbabP35H4/rr+F8oFTno5n9gPDU+Hf41V5pBYM+PL+EHyA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0zJ/MMAAADbAAAADwAAAAAAAAAAAAAAAACf&#10;AgAAZHJzL2Rvd25yZXYueG1sUEsFBgAAAAAEAAQA9wAAAI8DAAAAAA==&#10;">
                <v:imagedata r:id="rId15" o:title="" croptop="11200f" cropbottom="39735f" cropleft="40425f" cropright="10343f"/>
              </v:shape>
              <v:shape id="Picture 23" o:spid="_x0000_s1048" type="#_x0000_t75" style="position:absolute;left:7230;top:7008;width:2186;height:559;rotation:-2449553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yPwzBAAAA2wAAAA8AAABkcnMvZG93bnJldi54bWxEj9GKwjAURN8X/IdwBd/WVEFZq1GkWBB8&#10;0FU/4NJc22pzU5pY698bQfBxmJkzzGLVmUq01LjSsoLRMAJBnFldcq7gfEp//0A4j6yxskwKnuRg&#10;tez9LDDW9sH/1B59LgKEXYwKCu/rWEqXFWTQDW1NHLyLbQz6IJtc6gYfAW4qOY6iqTRYclgosKak&#10;oOx2vBsFh830SsksZT3ukmy33ad73VZKDfrdeg7CU+e/4U97qxVMJvD+En6AX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GyPwzBAAAA2wAAAA8AAAAAAAAAAAAAAAAAnwIA&#10;AGRycy9kb3ducmV2LnhtbFBLBQYAAAAABAAEAPcAAACNAwAAAAA=&#10;">
                <v:imagedata r:id="rId16" o:title="" croptop="30544f" cropbottom="19830f" cropleft="10438f" cropright="5816f"/>
              </v:shape>
              <v:rect id="Rectangle 24" o:spid="_x0000_s1049" style="position:absolute;left:8308;top:7223;width:1002;height:275;rotation:-231649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h/8cA&#10;AADbAAAADwAAAGRycy9kb3ducmV2LnhtbESPW2sCMRSE3wv9D+EU+iKaVajUrVmRBds+SLFeEN8O&#10;m7MXujlZkqjbf28KQh+HmfmGmS9604oLOd9YVjAeJSCIC6sbrhTsd6vhKwgfkDW2lknBL3lYZI8P&#10;c0y1vfI3XbahEhHCPkUFdQhdKqUvajLoR7Yjjl5pncEQpaukdniNcNPKSZJMpcGG40KNHeU1FT/b&#10;s1HwvvF5Nynz/HQczD6amfs6rMdnpZ6f+uUbiEB9+A/f259awcsU/r7EH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KYf/HAAAA2wAAAA8AAAAAAAAAAAAAAAAAmAIAAGRy&#10;cy9kb3ducmV2LnhtbFBLBQYAAAAABAAEAPUAAACMAwAAAAA=&#10;" stroked="f"/>
            </v:group>
            <w10:wrap type="none"/>
            <w10:anchorlock/>
          </v:group>
        </w:pict>
      </w:r>
    </w:p>
    <w:p w:rsidR="00656B3E" w:rsidRDefault="00656B3E" w:rsidP="00656B3E">
      <w:r w:rsidRPr="00AB15ED">
        <w:rPr>
          <w:noProof/>
          <w:lang w:eastAsia="cs-CZ"/>
        </w:rPr>
        <w:drawing>
          <wp:inline distT="0" distB="0" distL="0" distR="0">
            <wp:extent cx="2881630" cy="1998980"/>
            <wp:effectExtent l="0" t="0" r="0" b="1270"/>
            <wp:docPr id="57" name="Obrázek 57" descr="IMG_6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65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307" r="13518" b="35391"/>
                    <a:stretch>
                      <a:fillRect/>
                    </a:stretch>
                  </pic:blipFill>
                  <pic:spPr bwMode="auto">
                    <a:xfrm>
                      <a:off x="0" y="0"/>
                      <a:ext cx="2881630" cy="1998980"/>
                    </a:xfrm>
                    <a:prstGeom prst="rect">
                      <a:avLst/>
                    </a:prstGeom>
                    <a:noFill/>
                    <a:ln>
                      <a:noFill/>
                    </a:ln>
                  </pic:spPr>
                </pic:pic>
              </a:graphicData>
            </a:graphic>
          </wp:inline>
        </w:drawing>
      </w:r>
    </w:p>
    <w:p w:rsidR="00C92EDC" w:rsidRDefault="00C92EDC" w:rsidP="00656B3E"/>
    <w:p w:rsidR="00C92EDC" w:rsidRPr="00C92EDC" w:rsidRDefault="00C92EDC" w:rsidP="00656B3E">
      <w:pPr>
        <w:rPr>
          <w:rFonts w:ascii="Times New Roman" w:hAnsi="Times New Roman" w:cs="Times New Roman"/>
        </w:rPr>
      </w:pPr>
      <w:r w:rsidRPr="00C92EDC">
        <w:rPr>
          <w:rFonts w:ascii="Times New Roman" w:hAnsi="Times New Roman" w:cs="Times New Roman"/>
        </w:rPr>
        <w:t xml:space="preserve">Obr.6 Měření zatížení jednotlivých kol traktoru, puh </w:t>
      </w:r>
      <w:r w:rsidRPr="00C92EDC">
        <w:rPr>
          <w:rFonts w:ascii="Times New Roman" w:hAnsi="Times New Roman" w:cs="Times New Roman"/>
          <w:sz w:val="24"/>
          <w:szCs w:val="24"/>
        </w:rPr>
        <w:t xml:space="preserve">Pöttinger </w:t>
      </w:r>
      <w:r w:rsidR="00671680" w:rsidRPr="005E245F">
        <w:rPr>
          <w:rFonts w:ascii="Times New Roman" w:hAnsi="Times New Roman" w:cs="Times New Roman"/>
          <w:sz w:val="24"/>
          <w:szCs w:val="24"/>
        </w:rPr>
        <w:t xml:space="preserve">6.50 </w:t>
      </w:r>
      <w:r w:rsidR="00671680" w:rsidRPr="00671680">
        <w:rPr>
          <w:rFonts w:ascii="Times New Roman" w:hAnsi="Times New Roman" w:cs="Times New Roman"/>
        </w:rPr>
        <w:t>PLUS NOVA</w:t>
      </w:r>
      <w:r w:rsidRPr="00C92EDC">
        <w:rPr>
          <w:rFonts w:ascii="Times New Roman" w:hAnsi="Times New Roman" w:cs="Times New Roman"/>
          <w:sz w:val="24"/>
          <w:szCs w:val="24"/>
        </w:rPr>
        <w:t>, v pracovní poloze pro orbu vlevo, tlak v trakční válci 15 MPa</w:t>
      </w:r>
    </w:p>
    <w:p w:rsidR="00656B3E" w:rsidRPr="00AD7415" w:rsidRDefault="00784F52" w:rsidP="00164974">
      <w:pPr>
        <w:rPr>
          <w:rFonts w:ascii="Times New Roman" w:hAnsi="Times New Roman" w:cs="Times New Roman"/>
          <w:b/>
          <w:caps/>
          <w:sz w:val="24"/>
          <w:szCs w:val="24"/>
        </w:rPr>
      </w:pPr>
      <w:bookmarkStart w:id="0" w:name="_GoBack"/>
      <w:bookmarkEnd w:id="0"/>
      <w:r w:rsidRPr="00AD7415">
        <w:rPr>
          <w:rFonts w:ascii="Times New Roman" w:hAnsi="Times New Roman" w:cs="Times New Roman"/>
          <w:b/>
          <w:caps/>
          <w:sz w:val="24"/>
          <w:szCs w:val="24"/>
        </w:rPr>
        <w:lastRenderedPageBreak/>
        <w:t xml:space="preserve">Výsledky terénního měření </w:t>
      </w:r>
    </w:p>
    <w:p w:rsidR="00784F52" w:rsidRPr="00CA5040" w:rsidRDefault="00784F52" w:rsidP="00784F52">
      <w:pPr>
        <w:rPr>
          <w:rFonts w:ascii="Times New Roman" w:hAnsi="Times New Roman" w:cs="Times New Roman"/>
          <w:b/>
          <w:sz w:val="24"/>
          <w:szCs w:val="24"/>
        </w:rPr>
      </w:pPr>
      <w:r w:rsidRPr="00CA5040">
        <w:rPr>
          <w:rFonts w:ascii="Times New Roman" w:hAnsi="Times New Roman" w:cs="Times New Roman"/>
          <w:b/>
          <w:sz w:val="24"/>
          <w:szCs w:val="24"/>
        </w:rPr>
        <w:t>Orební souprava traktor John Deere 8295R se sedmiradličným návěsným pluhem    Pöttinger  SERVO 6.5</w:t>
      </w:r>
      <w:r w:rsidR="00671680">
        <w:rPr>
          <w:rFonts w:ascii="Times New Roman" w:hAnsi="Times New Roman" w:cs="Times New Roman"/>
          <w:b/>
          <w:sz w:val="24"/>
          <w:szCs w:val="24"/>
        </w:rPr>
        <w:t>0</w:t>
      </w:r>
      <w:r w:rsidRPr="00CA5040">
        <w:rPr>
          <w:sz w:val="24"/>
          <w:szCs w:val="24"/>
        </w:rPr>
        <w:t>.</w:t>
      </w:r>
      <w:r w:rsidRPr="00CA5040">
        <w:rPr>
          <w:rFonts w:ascii="Times New Roman" w:hAnsi="Times New Roman" w:cs="Times New Roman"/>
          <w:b/>
          <w:sz w:val="24"/>
          <w:szCs w:val="24"/>
        </w:rPr>
        <w:t xml:space="preserve"> Zemspol a.s. Sloup obec Vysočany okr. Blansko.</w:t>
      </w:r>
    </w:p>
    <w:p w:rsidR="00784F52" w:rsidRPr="00CA5040" w:rsidRDefault="00784F52" w:rsidP="00671680">
      <w:pPr>
        <w:spacing w:line="360" w:lineRule="auto"/>
        <w:ind w:firstLine="708"/>
        <w:jc w:val="both"/>
        <w:rPr>
          <w:rFonts w:ascii="Times New Roman" w:hAnsi="Times New Roman" w:cs="Times New Roman"/>
          <w:sz w:val="24"/>
          <w:szCs w:val="24"/>
        </w:rPr>
      </w:pPr>
      <w:r w:rsidRPr="00CA5040">
        <w:rPr>
          <w:rFonts w:ascii="Times New Roman" w:hAnsi="Times New Roman" w:cs="Times New Roman"/>
          <w:sz w:val="24"/>
          <w:szCs w:val="24"/>
        </w:rPr>
        <w:t>Výsledky orební soupravy s trakčním válcem u kterého byl</w:t>
      </w:r>
      <w:r w:rsidR="00673F1C" w:rsidRPr="00CA5040">
        <w:rPr>
          <w:rFonts w:ascii="Times New Roman" w:hAnsi="Times New Roman" w:cs="Times New Roman"/>
          <w:sz w:val="24"/>
          <w:szCs w:val="24"/>
        </w:rPr>
        <w:t xml:space="preserve"> </w:t>
      </w:r>
      <w:r w:rsidRPr="00CA5040">
        <w:rPr>
          <w:rFonts w:ascii="Times New Roman" w:hAnsi="Times New Roman" w:cs="Times New Roman"/>
          <w:sz w:val="24"/>
          <w:szCs w:val="24"/>
        </w:rPr>
        <w:t>měněn tlak byly publikovány v Mechanizaci zemědělství 6/2014,24-27s. Proto v tomto příspěvku uvádíme</w:t>
      </w:r>
      <w:r w:rsidR="00673F1C" w:rsidRPr="00CA5040">
        <w:rPr>
          <w:rFonts w:ascii="Times New Roman" w:hAnsi="Times New Roman" w:cs="Times New Roman"/>
          <w:sz w:val="24"/>
          <w:szCs w:val="24"/>
        </w:rPr>
        <w:t xml:space="preserve"> </w:t>
      </w:r>
      <w:r w:rsidR="0063527C">
        <w:rPr>
          <w:rFonts w:ascii="Times New Roman" w:hAnsi="Times New Roman" w:cs="Times New Roman"/>
          <w:sz w:val="24"/>
          <w:szCs w:val="24"/>
        </w:rPr>
        <w:t xml:space="preserve">pouze </w:t>
      </w:r>
      <w:r w:rsidR="00673F1C" w:rsidRPr="00CA5040">
        <w:rPr>
          <w:rFonts w:ascii="Times New Roman" w:hAnsi="Times New Roman" w:cs="Times New Roman"/>
          <w:sz w:val="24"/>
          <w:szCs w:val="24"/>
        </w:rPr>
        <w:t xml:space="preserve">základní informace. Tlak v trakčním válci byl měněn od </w:t>
      </w:r>
      <w:r w:rsidR="00CA5040" w:rsidRPr="00CA5040">
        <w:rPr>
          <w:rFonts w:ascii="Times New Roman" w:hAnsi="Times New Roman" w:cs="Times New Roman"/>
          <w:sz w:val="24"/>
          <w:szCs w:val="24"/>
        </w:rPr>
        <w:t>0 MPa</w:t>
      </w:r>
      <w:r w:rsidR="00673F1C" w:rsidRPr="00CA5040">
        <w:rPr>
          <w:rFonts w:ascii="Times New Roman" w:hAnsi="Times New Roman" w:cs="Times New Roman"/>
          <w:sz w:val="24"/>
          <w:szCs w:val="24"/>
        </w:rPr>
        <w:t xml:space="preserve"> až na </w:t>
      </w:r>
      <w:r w:rsidR="00CA5040" w:rsidRPr="00CA5040">
        <w:rPr>
          <w:rFonts w:ascii="Times New Roman" w:hAnsi="Times New Roman" w:cs="Times New Roman"/>
          <w:sz w:val="24"/>
          <w:szCs w:val="24"/>
        </w:rPr>
        <w:t>15 MPa</w:t>
      </w:r>
      <w:r w:rsidR="00673F1C" w:rsidRPr="00CA5040">
        <w:rPr>
          <w:rFonts w:ascii="Times New Roman" w:hAnsi="Times New Roman" w:cs="Times New Roman"/>
          <w:sz w:val="24"/>
          <w:szCs w:val="24"/>
        </w:rPr>
        <w:t>. Bylo prokázáno, že zvyšováním tlaku v trakčním válci se dotěžuje zad</w:t>
      </w:r>
      <w:r w:rsidR="00A93B52" w:rsidRPr="00CA5040">
        <w:rPr>
          <w:rFonts w:ascii="Times New Roman" w:hAnsi="Times New Roman" w:cs="Times New Roman"/>
          <w:sz w:val="24"/>
          <w:szCs w:val="24"/>
        </w:rPr>
        <w:t>ní</w:t>
      </w:r>
      <w:r w:rsidR="00673F1C" w:rsidRPr="00CA5040">
        <w:rPr>
          <w:rFonts w:ascii="Times New Roman" w:hAnsi="Times New Roman" w:cs="Times New Roman"/>
          <w:sz w:val="24"/>
          <w:szCs w:val="24"/>
        </w:rPr>
        <w:t xml:space="preserve"> náprava traktoru a to nerovnoměrně</w:t>
      </w:r>
      <w:r w:rsidR="008D6F2D" w:rsidRPr="00CA5040">
        <w:rPr>
          <w:rFonts w:ascii="Times New Roman" w:hAnsi="Times New Roman" w:cs="Times New Roman"/>
          <w:sz w:val="24"/>
          <w:szCs w:val="24"/>
        </w:rPr>
        <w:t>, více je dotěžováno záhonové kolo.</w:t>
      </w:r>
      <w:r w:rsidR="00673F1C" w:rsidRPr="00CA5040">
        <w:rPr>
          <w:rFonts w:ascii="Times New Roman" w:hAnsi="Times New Roman" w:cs="Times New Roman"/>
          <w:sz w:val="24"/>
          <w:szCs w:val="24"/>
        </w:rPr>
        <w:t xml:space="preserve"> Zvyšováním tlaku v traktčním válci vede ke  snižení prokluz</w:t>
      </w:r>
      <w:r w:rsidR="0063527C">
        <w:rPr>
          <w:rFonts w:ascii="Times New Roman" w:hAnsi="Times New Roman" w:cs="Times New Roman"/>
          <w:sz w:val="24"/>
          <w:szCs w:val="24"/>
        </w:rPr>
        <w:t>u zadního záhonového kola traktoru.</w:t>
      </w:r>
      <w:r w:rsidR="00673F1C" w:rsidRPr="00CA5040">
        <w:rPr>
          <w:rFonts w:ascii="Times New Roman" w:hAnsi="Times New Roman" w:cs="Times New Roman"/>
          <w:sz w:val="24"/>
          <w:szCs w:val="24"/>
        </w:rPr>
        <w:t xml:space="preserve"> </w:t>
      </w:r>
    </w:p>
    <w:p w:rsidR="00A93B52" w:rsidRPr="00CA5040" w:rsidRDefault="00A93B52" w:rsidP="00CA5040">
      <w:pPr>
        <w:jc w:val="both"/>
        <w:rPr>
          <w:rFonts w:ascii="Times New Roman" w:hAnsi="Times New Roman" w:cs="Times New Roman"/>
          <w:i/>
          <w:sz w:val="24"/>
          <w:szCs w:val="24"/>
        </w:rPr>
      </w:pPr>
      <w:r w:rsidRPr="00CA5040">
        <w:rPr>
          <w:rFonts w:ascii="Times New Roman" w:hAnsi="Times New Roman" w:cs="Times New Roman"/>
          <w:i/>
          <w:sz w:val="24"/>
          <w:szCs w:val="24"/>
        </w:rPr>
        <w:t>Spotřeba nafty.</w:t>
      </w:r>
    </w:p>
    <w:p w:rsidR="00673F1C" w:rsidRPr="00CA5040" w:rsidRDefault="00673F1C" w:rsidP="00671680">
      <w:pPr>
        <w:spacing w:line="360" w:lineRule="auto"/>
        <w:ind w:firstLine="708"/>
        <w:jc w:val="both"/>
        <w:rPr>
          <w:rFonts w:ascii="Times New Roman" w:hAnsi="Times New Roman" w:cs="Times New Roman"/>
          <w:sz w:val="24"/>
          <w:szCs w:val="24"/>
        </w:rPr>
      </w:pPr>
      <w:r w:rsidRPr="00CA5040">
        <w:rPr>
          <w:rFonts w:ascii="Times New Roman" w:hAnsi="Times New Roman" w:cs="Times New Roman"/>
          <w:sz w:val="24"/>
          <w:szCs w:val="24"/>
        </w:rPr>
        <w:t xml:space="preserve">U skupiny měření, kdy trakční </w:t>
      </w:r>
      <w:r w:rsidR="00A93B52" w:rsidRPr="00CA5040">
        <w:rPr>
          <w:rFonts w:ascii="Times New Roman" w:hAnsi="Times New Roman" w:cs="Times New Roman"/>
          <w:sz w:val="24"/>
          <w:szCs w:val="24"/>
        </w:rPr>
        <w:t xml:space="preserve">válec </w:t>
      </w:r>
      <w:r w:rsidRPr="00CA5040">
        <w:rPr>
          <w:rFonts w:ascii="Times New Roman" w:hAnsi="Times New Roman" w:cs="Times New Roman"/>
          <w:sz w:val="24"/>
          <w:szCs w:val="24"/>
        </w:rPr>
        <w:t>byl vyřazen z</w:t>
      </w:r>
      <w:r w:rsidR="00A93B52" w:rsidRPr="00CA5040">
        <w:rPr>
          <w:rFonts w:ascii="Times New Roman" w:hAnsi="Times New Roman" w:cs="Times New Roman"/>
          <w:sz w:val="24"/>
          <w:szCs w:val="24"/>
        </w:rPr>
        <w:t> </w:t>
      </w:r>
      <w:r w:rsidRPr="00CA5040">
        <w:rPr>
          <w:rFonts w:ascii="Times New Roman" w:hAnsi="Times New Roman" w:cs="Times New Roman"/>
          <w:sz w:val="24"/>
          <w:szCs w:val="24"/>
        </w:rPr>
        <w:t>činnosti</w:t>
      </w:r>
      <w:r w:rsidR="00A93B52" w:rsidRPr="00CA5040">
        <w:rPr>
          <w:rFonts w:ascii="Times New Roman" w:hAnsi="Times New Roman" w:cs="Times New Roman"/>
          <w:sz w:val="24"/>
          <w:szCs w:val="24"/>
        </w:rPr>
        <w:t xml:space="preserve"> byla vypočtena průměrná hektarová spotřeba 22,3 l/ha. U skupiny měření kdy v trakčním válci byl zaveden tlak od 9 – 15 </w:t>
      </w:r>
      <w:r w:rsidR="0063527C">
        <w:rPr>
          <w:rFonts w:ascii="Times New Roman" w:hAnsi="Times New Roman" w:cs="Times New Roman"/>
          <w:sz w:val="24"/>
          <w:szCs w:val="24"/>
        </w:rPr>
        <w:t>MPa</w:t>
      </w:r>
      <w:r w:rsidR="00A93B52" w:rsidRPr="00CA5040">
        <w:rPr>
          <w:rFonts w:ascii="Times New Roman" w:hAnsi="Times New Roman" w:cs="Times New Roman"/>
          <w:sz w:val="24"/>
          <w:szCs w:val="24"/>
        </w:rPr>
        <w:t xml:space="preserve"> byla vypočtena průměrná hektarová spotřeba 19,9 l/ha, což je úspora 2,4 l/ha vyjádřeno procenticky je to </w:t>
      </w:r>
      <w:r w:rsidR="00F4793D" w:rsidRPr="00CA5040">
        <w:rPr>
          <w:rFonts w:ascii="Times New Roman" w:hAnsi="Times New Roman" w:cs="Times New Roman"/>
          <w:sz w:val="24"/>
          <w:szCs w:val="24"/>
        </w:rPr>
        <w:t xml:space="preserve">12 </w:t>
      </w:r>
      <w:r w:rsidR="00A93B52" w:rsidRPr="00CA5040">
        <w:rPr>
          <w:rFonts w:ascii="Times New Roman" w:hAnsi="Times New Roman" w:cs="Times New Roman"/>
          <w:sz w:val="24"/>
          <w:szCs w:val="24"/>
        </w:rPr>
        <w:t>%</w:t>
      </w:r>
      <w:r w:rsidR="00F4793D" w:rsidRPr="00CA5040">
        <w:rPr>
          <w:rFonts w:ascii="Times New Roman" w:hAnsi="Times New Roman" w:cs="Times New Roman"/>
          <w:sz w:val="24"/>
          <w:szCs w:val="24"/>
        </w:rPr>
        <w:t xml:space="preserve"> bereme-li za základ spotřebu 19,9 l_ha</w:t>
      </w:r>
      <w:r w:rsidR="00A93B52" w:rsidRPr="00CA5040">
        <w:rPr>
          <w:rFonts w:ascii="Times New Roman" w:hAnsi="Times New Roman" w:cs="Times New Roman"/>
          <w:sz w:val="24"/>
          <w:szCs w:val="24"/>
        </w:rPr>
        <w:t>.</w:t>
      </w:r>
    </w:p>
    <w:p w:rsidR="00A93B52" w:rsidRPr="00CA5040" w:rsidRDefault="00A93B52" w:rsidP="00A13A2D">
      <w:pPr>
        <w:spacing w:line="360" w:lineRule="auto"/>
        <w:jc w:val="both"/>
        <w:rPr>
          <w:rFonts w:ascii="Times New Roman" w:hAnsi="Times New Roman" w:cs="Times New Roman"/>
          <w:i/>
          <w:sz w:val="24"/>
          <w:szCs w:val="24"/>
        </w:rPr>
      </w:pPr>
      <w:r w:rsidRPr="00CA5040">
        <w:rPr>
          <w:rFonts w:ascii="Times New Roman" w:hAnsi="Times New Roman" w:cs="Times New Roman"/>
          <w:i/>
          <w:sz w:val="24"/>
          <w:szCs w:val="24"/>
        </w:rPr>
        <w:t>Efektivní výkonnost</w:t>
      </w:r>
    </w:p>
    <w:p w:rsidR="00656B3E" w:rsidRPr="00CA5040" w:rsidRDefault="00A93B52" w:rsidP="00671680">
      <w:pPr>
        <w:spacing w:line="360" w:lineRule="auto"/>
        <w:ind w:firstLine="708"/>
        <w:jc w:val="both"/>
        <w:rPr>
          <w:rFonts w:ascii="Times New Roman" w:hAnsi="Times New Roman" w:cs="Times New Roman"/>
          <w:sz w:val="24"/>
          <w:szCs w:val="24"/>
        </w:rPr>
      </w:pPr>
      <w:r w:rsidRPr="00CA5040">
        <w:rPr>
          <w:rFonts w:ascii="Times New Roman" w:hAnsi="Times New Roman" w:cs="Times New Roman"/>
          <w:sz w:val="24"/>
          <w:szCs w:val="24"/>
        </w:rPr>
        <w:t xml:space="preserve">U skupiny měření, kdy trakční válec byl vyřazen z činnosti byla vypočtena průměrná efektivní výkonnost 2,32 ha/h. U skupiny měření kdy v trakčním válci byl zaveden tlak od 9 – </w:t>
      </w:r>
      <w:r w:rsidR="0063527C">
        <w:rPr>
          <w:rFonts w:ascii="Times New Roman" w:hAnsi="Times New Roman" w:cs="Times New Roman"/>
          <w:sz w:val="24"/>
          <w:szCs w:val="24"/>
        </w:rPr>
        <w:t>15 MPa</w:t>
      </w:r>
      <w:r w:rsidRPr="00CA5040">
        <w:rPr>
          <w:rFonts w:ascii="Times New Roman" w:hAnsi="Times New Roman" w:cs="Times New Roman"/>
          <w:sz w:val="24"/>
          <w:szCs w:val="24"/>
        </w:rPr>
        <w:t xml:space="preserve"> byla vypočtena průměrná efektivní výkonnost</w:t>
      </w:r>
      <w:r w:rsidR="00F4793D" w:rsidRPr="00CA5040">
        <w:rPr>
          <w:rFonts w:ascii="Times New Roman" w:hAnsi="Times New Roman" w:cs="Times New Roman"/>
          <w:sz w:val="24"/>
          <w:szCs w:val="24"/>
        </w:rPr>
        <w:t xml:space="preserve"> 2,54</w:t>
      </w:r>
      <w:r w:rsidRPr="00CA5040">
        <w:rPr>
          <w:rFonts w:ascii="Times New Roman" w:hAnsi="Times New Roman" w:cs="Times New Roman"/>
          <w:sz w:val="24"/>
          <w:szCs w:val="24"/>
        </w:rPr>
        <w:t xml:space="preserve">, vyjádřeno procenticky je to </w:t>
      </w:r>
      <w:r w:rsidR="00F4793D" w:rsidRPr="00CA5040">
        <w:rPr>
          <w:rFonts w:ascii="Times New Roman" w:hAnsi="Times New Roman" w:cs="Times New Roman"/>
          <w:sz w:val="24"/>
          <w:szCs w:val="24"/>
        </w:rPr>
        <w:t>9,5</w:t>
      </w:r>
      <w:r w:rsidRPr="00CA5040">
        <w:rPr>
          <w:rFonts w:ascii="Times New Roman" w:hAnsi="Times New Roman" w:cs="Times New Roman"/>
          <w:sz w:val="24"/>
          <w:szCs w:val="24"/>
        </w:rPr>
        <w:t>%</w:t>
      </w:r>
      <w:r w:rsidR="00F4793D" w:rsidRPr="00CA5040">
        <w:rPr>
          <w:rFonts w:ascii="Times New Roman" w:hAnsi="Times New Roman" w:cs="Times New Roman"/>
          <w:sz w:val="24"/>
          <w:szCs w:val="24"/>
        </w:rPr>
        <w:t xml:space="preserve"> vyšší výkonnost bereme-li za základ výkonnost 2,32 ha/h.</w:t>
      </w:r>
    </w:p>
    <w:p w:rsidR="00AD7415" w:rsidRPr="00AD7415" w:rsidRDefault="00164974" w:rsidP="00AD7415">
      <w:pPr>
        <w:pStyle w:val="Bezmezer"/>
        <w:rPr>
          <w:rFonts w:ascii="Times New Roman" w:hAnsi="Times New Roman" w:cs="Times New Roman"/>
          <w:b/>
        </w:rPr>
      </w:pPr>
      <w:r w:rsidRPr="00AD7415">
        <w:rPr>
          <w:rFonts w:ascii="Times New Roman" w:hAnsi="Times New Roman" w:cs="Times New Roman"/>
          <w:b/>
        </w:rPr>
        <w:t xml:space="preserve">Výsledky měření orební soupravy traktoru Claas 850 Axion s pluhem Pöttinger 6.50 </w:t>
      </w:r>
      <w:r w:rsidR="00671680" w:rsidRPr="00671680">
        <w:rPr>
          <w:rFonts w:ascii="Times New Roman" w:hAnsi="Times New Roman" w:cs="Times New Roman"/>
          <w:b/>
          <w:caps/>
        </w:rPr>
        <w:t>plus nova</w:t>
      </w:r>
      <w:r w:rsidR="00671680">
        <w:rPr>
          <w:rFonts w:ascii="Times New Roman" w:hAnsi="Times New Roman" w:cs="Times New Roman"/>
          <w:b/>
          <w:sz w:val="24"/>
          <w:szCs w:val="24"/>
        </w:rPr>
        <w:t>.</w:t>
      </w:r>
      <w:r w:rsidR="00AD7415" w:rsidRPr="00AD7415">
        <w:rPr>
          <w:rFonts w:ascii="Times New Roman" w:hAnsi="Times New Roman" w:cs="Times New Roman"/>
          <w:b/>
          <w:sz w:val="24"/>
          <w:szCs w:val="24"/>
        </w:rPr>
        <w:t xml:space="preserve"> Středisko Jiřice, lokalita Damnice okr. Znojmo.</w:t>
      </w:r>
    </w:p>
    <w:p w:rsidR="00164974" w:rsidRPr="00AD7415" w:rsidRDefault="00164974" w:rsidP="00AD7415">
      <w:pPr>
        <w:pStyle w:val="Bezmezer"/>
        <w:rPr>
          <w:rFonts w:ascii="Times New Roman" w:hAnsi="Times New Roman" w:cs="Times New Roman"/>
          <w:b/>
        </w:rPr>
      </w:pPr>
    </w:p>
    <w:p w:rsidR="00164974" w:rsidRPr="001B6C48" w:rsidRDefault="00164974" w:rsidP="009155D6">
      <w:pPr>
        <w:spacing w:line="360" w:lineRule="auto"/>
        <w:ind w:firstLine="426"/>
        <w:jc w:val="both"/>
        <w:rPr>
          <w:rFonts w:ascii="Times New Roman" w:hAnsi="Times New Roman" w:cs="Times New Roman"/>
          <w:b/>
          <w:color w:val="FF0000"/>
          <w:sz w:val="24"/>
          <w:szCs w:val="24"/>
        </w:rPr>
      </w:pPr>
      <w:r w:rsidRPr="001B6C48">
        <w:rPr>
          <w:rFonts w:ascii="Times New Roman" w:hAnsi="Times New Roman" w:cs="Times New Roman"/>
          <w:sz w:val="24"/>
          <w:szCs w:val="24"/>
        </w:rPr>
        <w:t xml:space="preserve">Předkládáme výsledky měření orební soupravy traktoru Claas 850 Axion s pluhem Pöttinger 6.50 </w:t>
      </w:r>
      <w:r w:rsidR="00671680" w:rsidRPr="00671680">
        <w:rPr>
          <w:rFonts w:ascii="Times New Roman" w:hAnsi="Times New Roman" w:cs="Times New Roman"/>
          <w:caps/>
        </w:rPr>
        <w:t>plus nova</w:t>
      </w:r>
      <w:r w:rsidRPr="001B6C48">
        <w:rPr>
          <w:rFonts w:ascii="Times New Roman" w:hAnsi="Times New Roman" w:cs="Times New Roman"/>
          <w:sz w:val="24"/>
          <w:szCs w:val="24"/>
        </w:rPr>
        <w:t>, který byl vybaven trakčním válcem.</w:t>
      </w:r>
      <w:r w:rsidR="009155D6">
        <w:rPr>
          <w:rFonts w:ascii="Times New Roman" w:hAnsi="Times New Roman" w:cs="Times New Roman"/>
          <w:b/>
          <w:color w:val="FF0000"/>
          <w:sz w:val="24"/>
          <w:szCs w:val="24"/>
        </w:rPr>
        <w:t xml:space="preserve"> </w:t>
      </w:r>
      <w:r w:rsidRPr="001B6C48">
        <w:rPr>
          <w:rFonts w:ascii="Times New Roman" w:hAnsi="Times New Roman" w:cs="Times New Roman"/>
          <w:sz w:val="24"/>
          <w:szCs w:val="24"/>
        </w:rPr>
        <w:t>Měření orební soupravy proběhlo na pozemku zemědělského družstva Jiřice v katastru obce Damnice.  Při zkouškách v terénních podmínkách byl sledován vliv změny tlaku v trakčním válci na výkonnostní a energetické parametry orební soupravy</w:t>
      </w:r>
      <w:r w:rsidR="009155D6">
        <w:rPr>
          <w:rFonts w:ascii="Times New Roman" w:hAnsi="Times New Roman" w:cs="Times New Roman"/>
          <w:sz w:val="24"/>
          <w:szCs w:val="24"/>
        </w:rPr>
        <w:t>.</w:t>
      </w:r>
    </w:p>
    <w:p w:rsidR="00164974" w:rsidRPr="001B6C48" w:rsidRDefault="00164974" w:rsidP="00164974">
      <w:pPr>
        <w:spacing w:line="360" w:lineRule="auto"/>
        <w:jc w:val="both"/>
        <w:rPr>
          <w:rFonts w:ascii="Times New Roman" w:hAnsi="Times New Roman" w:cs="Times New Roman"/>
          <w:sz w:val="24"/>
          <w:szCs w:val="24"/>
        </w:rPr>
      </w:pPr>
      <w:r w:rsidRPr="001B6C48">
        <w:rPr>
          <w:rFonts w:ascii="Times New Roman" w:hAnsi="Times New Roman" w:cs="Times New Roman"/>
          <w:sz w:val="24"/>
          <w:szCs w:val="24"/>
        </w:rPr>
        <w:t xml:space="preserve">Na obr. </w:t>
      </w:r>
      <w:r w:rsidR="009A548D">
        <w:rPr>
          <w:rFonts w:ascii="Times New Roman" w:hAnsi="Times New Roman" w:cs="Times New Roman"/>
          <w:sz w:val="24"/>
          <w:szCs w:val="24"/>
        </w:rPr>
        <w:t>7</w:t>
      </w:r>
      <w:r w:rsidRPr="001B6C48">
        <w:rPr>
          <w:rFonts w:ascii="Times New Roman" w:hAnsi="Times New Roman" w:cs="Times New Roman"/>
          <w:sz w:val="24"/>
          <w:szCs w:val="24"/>
        </w:rPr>
        <w:t xml:space="preserve"> a </w:t>
      </w:r>
      <w:r w:rsidR="009A548D">
        <w:rPr>
          <w:rFonts w:ascii="Times New Roman" w:hAnsi="Times New Roman" w:cs="Times New Roman"/>
          <w:sz w:val="24"/>
          <w:szCs w:val="24"/>
        </w:rPr>
        <w:t xml:space="preserve">8 </w:t>
      </w:r>
      <w:r w:rsidRPr="001B6C48">
        <w:rPr>
          <w:rFonts w:ascii="Times New Roman" w:hAnsi="Times New Roman" w:cs="Times New Roman"/>
          <w:sz w:val="24"/>
          <w:szCs w:val="24"/>
        </w:rPr>
        <w:t xml:space="preserve">můžeme vidět změnu prokluzu záhonového a brázdového zadního kola traktoru v závislosti na změně tlaku v trakčním válci pluhu. </w:t>
      </w:r>
      <w:r w:rsidR="009155D6" w:rsidRPr="00A13A2D">
        <w:rPr>
          <w:rFonts w:ascii="Times New Roman" w:hAnsi="Times New Roman" w:cs="Times New Roman"/>
          <w:sz w:val="24"/>
          <w:szCs w:val="24"/>
        </w:rPr>
        <w:t xml:space="preserve">U skupiny měření, kdy trakční válec byl vyřazen z činnosti viz </w:t>
      </w:r>
      <w:r w:rsidR="00547CA0" w:rsidRPr="00A13A2D">
        <w:rPr>
          <w:rFonts w:ascii="Times New Roman" w:hAnsi="Times New Roman" w:cs="Times New Roman"/>
          <w:sz w:val="24"/>
          <w:szCs w:val="24"/>
        </w:rPr>
        <w:t>obr.4</w:t>
      </w:r>
      <w:r w:rsidR="00A13A2D">
        <w:rPr>
          <w:rFonts w:ascii="Times New Roman" w:hAnsi="Times New Roman" w:cs="Times New Roman"/>
          <w:sz w:val="24"/>
          <w:szCs w:val="24"/>
        </w:rPr>
        <w:t>,</w:t>
      </w:r>
      <w:r w:rsidRPr="00A13A2D">
        <w:rPr>
          <w:rFonts w:ascii="Times New Roman" w:hAnsi="Times New Roman" w:cs="Times New Roman"/>
          <w:sz w:val="24"/>
          <w:szCs w:val="24"/>
        </w:rPr>
        <w:t xml:space="preserve"> </w:t>
      </w:r>
      <w:r w:rsidR="00A13A2D">
        <w:rPr>
          <w:rFonts w:ascii="Times New Roman" w:hAnsi="Times New Roman" w:cs="Times New Roman"/>
          <w:sz w:val="24"/>
          <w:szCs w:val="24"/>
        </w:rPr>
        <w:t>nebylo přenášeno</w:t>
      </w:r>
      <w:r w:rsidRPr="001B6C48">
        <w:rPr>
          <w:rFonts w:ascii="Times New Roman" w:hAnsi="Times New Roman" w:cs="Times New Roman"/>
          <w:sz w:val="24"/>
          <w:szCs w:val="24"/>
        </w:rPr>
        <w:t xml:space="preserve"> zatížení z pluhu na traktor. Ze sloupcových grafů je patrné, že došlo k rozdílným prokluzům zadních kol. U záhonového kola byl naměřen průměrný prokluz 28,8 % a brázdového kola 11,3 %, což je rozdíl 17,5 % viz obr. </w:t>
      </w:r>
      <w:r w:rsidR="009155D6">
        <w:rPr>
          <w:rFonts w:ascii="Times New Roman" w:hAnsi="Times New Roman" w:cs="Times New Roman"/>
          <w:sz w:val="24"/>
          <w:szCs w:val="24"/>
        </w:rPr>
        <w:t>6</w:t>
      </w:r>
      <w:r w:rsidRPr="001B6C48">
        <w:rPr>
          <w:rFonts w:ascii="Times New Roman" w:hAnsi="Times New Roman" w:cs="Times New Roman"/>
          <w:sz w:val="24"/>
          <w:szCs w:val="24"/>
        </w:rPr>
        <w:t xml:space="preserve"> a </w:t>
      </w:r>
      <w:r w:rsidR="009155D6">
        <w:rPr>
          <w:rFonts w:ascii="Times New Roman" w:hAnsi="Times New Roman" w:cs="Times New Roman"/>
          <w:sz w:val="24"/>
          <w:szCs w:val="24"/>
        </w:rPr>
        <w:t>7</w:t>
      </w:r>
      <w:r w:rsidRPr="001B6C48">
        <w:rPr>
          <w:rFonts w:ascii="Times New Roman" w:hAnsi="Times New Roman" w:cs="Times New Roman"/>
          <w:sz w:val="24"/>
          <w:szCs w:val="24"/>
        </w:rPr>
        <w:t>.</w:t>
      </w:r>
      <w:r w:rsidRPr="001B6C48">
        <w:rPr>
          <w:rFonts w:ascii="Times New Roman" w:hAnsi="Times New Roman" w:cs="Times New Roman"/>
          <w:color w:val="FF0000"/>
          <w:sz w:val="24"/>
          <w:szCs w:val="24"/>
        </w:rPr>
        <w:t xml:space="preserve"> </w:t>
      </w:r>
      <w:r w:rsidRPr="001B6C48">
        <w:rPr>
          <w:rFonts w:ascii="Times New Roman" w:hAnsi="Times New Roman" w:cs="Times New Roman"/>
          <w:sz w:val="24"/>
          <w:szCs w:val="24"/>
        </w:rPr>
        <w:t xml:space="preserve"> </w:t>
      </w:r>
    </w:p>
    <w:p w:rsidR="00164974" w:rsidRDefault="00164974" w:rsidP="00164974">
      <w:pPr>
        <w:spacing w:line="360" w:lineRule="auto"/>
        <w:jc w:val="both"/>
      </w:pPr>
      <w:r w:rsidRPr="00342F7D">
        <w:rPr>
          <w:noProof/>
          <w:lang w:eastAsia="cs-CZ"/>
        </w:rPr>
        <w:lastRenderedPageBreak/>
        <w:drawing>
          <wp:inline distT="0" distB="0" distL="0" distR="0">
            <wp:extent cx="5753100" cy="3219450"/>
            <wp:effectExtent l="0" t="0" r="0" b="0"/>
            <wp:docPr id="495" name="Obráze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3219450"/>
                    </a:xfrm>
                    <a:prstGeom prst="rect">
                      <a:avLst/>
                    </a:prstGeom>
                    <a:noFill/>
                    <a:ln>
                      <a:noFill/>
                    </a:ln>
                  </pic:spPr>
                </pic:pic>
              </a:graphicData>
            </a:graphic>
          </wp:inline>
        </w:drawing>
      </w:r>
    </w:p>
    <w:p w:rsidR="00164974" w:rsidRPr="001B6C48" w:rsidRDefault="00164974" w:rsidP="00164974">
      <w:pPr>
        <w:rPr>
          <w:rFonts w:ascii="Times New Roman" w:hAnsi="Times New Roman" w:cs="Times New Roman"/>
          <w:sz w:val="24"/>
          <w:szCs w:val="24"/>
        </w:rPr>
      </w:pPr>
      <w:r w:rsidRPr="001B6C48">
        <w:rPr>
          <w:rFonts w:ascii="Times New Roman" w:hAnsi="Times New Roman" w:cs="Times New Roman"/>
          <w:sz w:val="24"/>
          <w:szCs w:val="24"/>
        </w:rPr>
        <w:t>Obr</w:t>
      </w:r>
      <w:r w:rsidR="00C92EDC">
        <w:rPr>
          <w:rFonts w:ascii="Times New Roman" w:hAnsi="Times New Roman" w:cs="Times New Roman"/>
          <w:sz w:val="24"/>
          <w:szCs w:val="24"/>
        </w:rPr>
        <w:t>.7</w:t>
      </w:r>
      <w:r w:rsidRPr="001B6C48">
        <w:rPr>
          <w:rFonts w:ascii="Times New Roman" w:hAnsi="Times New Roman" w:cs="Times New Roman"/>
          <w:sz w:val="24"/>
          <w:szCs w:val="24"/>
        </w:rPr>
        <w:t xml:space="preserve"> Prokluz záhonového kola traktoru při změně tlaku v hydraulickém válci závěsu pluhu.</w:t>
      </w:r>
    </w:p>
    <w:p w:rsidR="00164974" w:rsidRDefault="00164974" w:rsidP="00164974">
      <w:r w:rsidRPr="00342F7D">
        <w:rPr>
          <w:noProof/>
          <w:lang w:eastAsia="cs-CZ"/>
        </w:rPr>
        <w:drawing>
          <wp:inline distT="0" distB="0" distL="0" distR="0">
            <wp:extent cx="5753100" cy="3228975"/>
            <wp:effectExtent l="0" t="0" r="0" b="9525"/>
            <wp:docPr id="494" name="Obráze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3228975"/>
                    </a:xfrm>
                    <a:prstGeom prst="rect">
                      <a:avLst/>
                    </a:prstGeom>
                    <a:noFill/>
                    <a:ln>
                      <a:noFill/>
                    </a:ln>
                  </pic:spPr>
                </pic:pic>
              </a:graphicData>
            </a:graphic>
          </wp:inline>
        </w:drawing>
      </w:r>
    </w:p>
    <w:p w:rsidR="00164974" w:rsidRPr="009155D6" w:rsidRDefault="00C92EDC" w:rsidP="00164974">
      <w:pPr>
        <w:rPr>
          <w:rFonts w:ascii="Times New Roman" w:hAnsi="Times New Roman" w:cs="Times New Roman"/>
          <w:sz w:val="24"/>
          <w:szCs w:val="24"/>
        </w:rPr>
      </w:pPr>
      <w:r>
        <w:rPr>
          <w:rFonts w:ascii="Times New Roman" w:hAnsi="Times New Roman" w:cs="Times New Roman"/>
          <w:sz w:val="24"/>
          <w:szCs w:val="24"/>
        </w:rPr>
        <w:t>Obr. 8</w:t>
      </w:r>
      <w:r w:rsidR="00164974" w:rsidRPr="001B6C48">
        <w:rPr>
          <w:rFonts w:ascii="Times New Roman" w:hAnsi="Times New Roman" w:cs="Times New Roman"/>
          <w:sz w:val="24"/>
          <w:szCs w:val="24"/>
        </w:rPr>
        <w:t xml:space="preserve"> Prokluz brázdového kola traktoru při změně tlaku v trakčním válci závěsu pluhu.</w:t>
      </w:r>
    </w:p>
    <w:p w:rsidR="00164974" w:rsidRPr="00372420" w:rsidRDefault="00164974" w:rsidP="00372420">
      <w:pPr>
        <w:spacing w:line="360" w:lineRule="auto"/>
        <w:jc w:val="both"/>
        <w:rPr>
          <w:rFonts w:ascii="Times New Roman" w:hAnsi="Times New Roman" w:cs="Times New Roman"/>
          <w:color w:val="C00000"/>
          <w:sz w:val="24"/>
          <w:szCs w:val="24"/>
        </w:rPr>
      </w:pPr>
      <w:r w:rsidRPr="001B6C48">
        <w:rPr>
          <w:rFonts w:ascii="Times New Roman" w:hAnsi="Times New Roman" w:cs="Times New Roman"/>
          <w:sz w:val="24"/>
          <w:szCs w:val="24"/>
        </w:rPr>
        <w:t>Rozdíl v prokluzu zadních kol traktoru potvrzuje skutečnost, která byla zjištěn při vážení pluhu. Záhonové kolo je v důsledku navýšení tlaku v hydraulickém trakčním válci více zatíženo než brázdové. Postupným navyšováním tlaku v trakčním válci dochází ke snížení prokluzu záhonového kola, při tlaku ve válci 11</w:t>
      </w:r>
      <w:r w:rsidR="00A13A2D">
        <w:rPr>
          <w:rFonts w:ascii="Times New Roman" w:hAnsi="Times New Roman" w:cs="Times New Roman"/>
          <w:sz w:val="24"/>
          <w:szCs w:val="24"/>
        </w:rPr>
        <w:t>MPa</w:t>
      </w:r>
      <w:r w:rsidRPr="001B6C48">
        <w:rPr>
          <w:rFonts w:ascii="Times New Roman" w:hAnsi="Times New Roman" w:cs="Times New Roman"/>
          <w:sz w:val="24"/>
          <w:szCs w:val="24"/>
        </w:rPr>
        <w:t xml:space="preserve"> je rozdíl v prokluzu  mezi záhonovým a brázdovým kolem 6,1 %. Pro dosažení maximální tahové účinnosti je třeba docílit pokud </w:t>
      </w:r>
      <w:r w:rsidRPr="001B6C48">
        <w:rPr>
          <w:rFonts w:ascii="Times New Roman" w:hAnsi="Times New Roman" w:cs="Times New Roman"/>
          <w:sz w:val="24"/>
          <w:szCs w:val="24"/>
        </w:rPr>
        <w:lastRenderedPageBreak/>
        <w:t>možno stejného zatížení hnacích kol traktoru, což je v orbě těžko dosažitelné, pokud k tomu nejsou pluhy konstrukčně vybaveny.</w:t>
      </w:r>
      <w:r w:rsidR="00372420">
        <w:rPr>
          <w:rFonts w:ascii="Times New Roman" w:hAnsi="Times New Roman" w:cs="Times New Roman"/>
          <w:sz w:val="24"/>
          <w:szCs w:val="24"/>
        </w:rPr>
        <w:t xml:space="preserve"> </w:t>
      </w:r>
    </w:p>
    <w:p w:rsidR="00287A64" w:rsidRDefault="003845CA" w:rsidP="00164974">
      <w:pPr>
        <w:spacing w:line="360" w:lineRule="auto"/>
        <w:jc w:val="both"/>
        <w:rPr>
          <w:sz w:val="24"/>
          <w:szCs w:val="24"/>
        </w:rPr>
      </w:pPr>
      <w:r w:rsidRPr="003845CA">
        <w:rPr>
          <w:noProof/>
          <w:lang w:eastAsia="cs-CZ"/>
        </w:rPr>
      </w:r>
      <w:r w:rsidRPr="003845CA">
        <w:rPr>
          <w:noProof/>
          <w:lang w:eastAsia="cs-CZ"/>
        </w:rPr>
        <w:pict>
          <v:group id="Skupina 4" o:spid="_x0000_s1055" style="width:318pt;height:201.85pt;mso-position-horizontal-relative:char;mso-position-vertical-relative:line" coordorigin="1417,7075" coordsize="8062,6042">
            <v:shape id="Picture 3" o:spid="_x0000_s1059" type="#_x0000_t75" alt="IMG_6546" style="position:absolute;left:1417;top:7075;width:8062;height:6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s3tHCAAAA2gAAAA8AAABkcnMvZG93bnJldi54bWxEj0FrAjEUhO+C/yE8oRep2RYUWY2iLYrg&#10;qWrx+ty8ZrduXpYk1fXfG6HgcZiZb5jpvLW1uJAPlWMFb4MMBHHhdMVGwWG/eh2DCBFZY+2YFNwo&#10;wHzW7Uwx1+7KX3TZRSMShEOOCsoYm1zKUJRkMQxcQ5y8H+ctxiS9kdrjNcFtLd+zbCQtVpwWSmzo&#10;o6TivPuzCkZm3T+ePqvfxXJrim99rP3Qr5R66bWLCYhIbXyG/9sbrWAIjyvpBsjZ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bN7RwgAAANoAAAAPAAAAAAAAAAAAAAAAAJ8C&#10;AABkcnMvZG93bnJldi54bWxQSwUGAAAAAAQABAD3AAAAjgMAAAAA&#10;">
              <v:imagedata r:id="rId20" o:title="IMG_6546"/>
            </v:shape>
            <v:group id="Group 4" o:spid="_x0000_s1056" style="position:absolute;left:3059;top:10228;width:4760;height:1332" coordorigin="3059,10228" coordsize="4760,1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Picture 8" o:spid="_x0000_s1058" type="#_x0000_t75" style="position:absolute;left:3059;top:10828;width:4760;height:732;rotation:25534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P+HjDAAAA2gAAAA8AAABkcnMvZG93bnJldi54bWxEj81qwzAQhO+BvoPYQi8mkeuDY9wooSQE&#10;GsglPw+wWFvL1Fq5lhy7b18FAjkOM/MNs9pMthU36n3jWMH7IgVBXDndcK3getnPCxA+IGtsHZOC&#10;P/KwWb/MVlhqN/KJbudQiwhhX6ICE0JXSukrQxb9wnXE0ft2vcUQZV9L3eMY4baVWZrm0mLDccFg&#10;R1tD1c95sAp2v77OdUaJORyT3X4oipS2hVJvr9PnB4hAU3iGH+0vrWAJ9yvxBs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0/4eMMAAADaAAAADwAAAAAAAAAAAAAAAACf&#10;AgAAZHJzL2Rvd25yZXYueG1sUEsFBgAAAAAEAAQA9wAAAI8DAAAAAA==&#10;" fillcolor="#4f81bd">
                <v:imagedata r:id="rId21" o:title=""/>
                <v:shadow color="#eeece1"/>
              </v:shape>
              <v:shape id="Picture 10" o:spid="_x0000_s1057" type="#_x0000_t75" style="position:absolute;left:5315;top:10228;width:2361;height:6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Wb8DAAAAA2gAAAA8AAABkcnMvZG93bnJldi54bWxET01rwkAQvRf8D8sI3urGHqREV4kFoUVB&#10;GgV7HLLTJDQ7G7LTJPrr3UOhx8f7Xm9H16ieulB7NrCYJ6CIC29rLg1czvvnV1BBkC02nsnAjQJs&#10;N5OnNabWD/xJfS6liiEcUjRQibSp1qGoyGGY+5Y4ct++cygRdqW2HQ4x3DX6JUmW2mHNsaHClt4q&#10;Kn7yX2cgu3wdRQ73Ow52l113x9OHy3tjZtMxW4ESGuVf/Od+twbi1ngl3gC9e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RZvwMAAAADaAAAADwAAAAAAAAAAAAAAAACfAgAA&#10;ZHJzL2Rvd25yZXYueG1sUEsFBgAAAAAEAAQA9wAAAIwDAAAAAA==&#10;" fillcolor="#4f81bd">
                <v:imagedata r:id="rId22" o:title=""/>
                <v:shadow color="#eeece1"/>
              </v:shape>
            </v:group>
            <w10:wrap type="none"/>
            <w10:anchorlock/>
          </v:group>
        </w:pict>
      </w:r>
    </w:p>
    <w:p w:rsidR="00287A64" w:rsidRPr="009A548D" w:rsidRDefault="00C92EDC" w:rsidP="00287A64">
      <w:pPr>
        <w:spacing w:line="360" w:lineRule="auto"/>
        <w:ind w:left="426"/>
        <w:jc w:val="both"/>
        <w:rPr>
          <w:rFonts w:ascii="Times New Roman" w:hAnsi="Times New Roman" w:cs="Times New Roman"/>
          <w:sz w:val="24"/>
          <w:szCs w:val="24"/>
        </w:rPr>
      </w:pPr>
      <w:r w:rsidRPr="009A548D">
        <w:rPr>
          <w:rFonts w:ascii="Times New Roman" w:hAnsi="Times New Roman" w:cs="Times New Roman"/>
          <w:sz w:val="24"/>
          <w:szCs w:val="24"/>
        </w:rPr>
        <w:t xml:space="preserve">Obr. </w:t>
      </w:r>
      <w:r w:rsidR="00372420" w:rsidRPr="009A548D">
        <w:rPr>
          <w:rFonts w:ascii="Times New Roman" w:hAnsi="Times New Roman" w:cs="Times New Roman"/>
          <w:sz w:val="24"/>
          <w:szCs w:val="24"/>
        </w:rPr>
        <w:t>9</w:t>
      </w:r>
      <w:r w:rsidR="00287A64" w:rsidRPr="009A548D">
        <w:rPr>
          <w:rFonts w:ascii="Times New Roman" w:hAnsi="Times New Roman" w:cs="Times New Roman"/>
          <w:sz w:val="24"/>
          <w:szCs w:val="24"/>
        </w:rPr>
        <w:t xml:space="preserve"> Rozdílný prokluz záhonového a brázdového kola</w:t>
      </w:r>
      <w:r w:rsidR="00547CA0" w:rsidRPr="009A548D">
        <w:rPr>
          <w:rFonts w:ascii="Times New Roman" w:hAnsi="Times New Roman" w:cs="Times New Roman"/>
          <w:sz w:val="24"/>
          <w:szCs w:val="24"/>
        </w:rPr>
        <w:t>. Trakční válec odpojen tlak p = 0</w:t>
      </w:r>
      <w:r w:rsidR="00287A64" w:rsidRPr="009A548D">
        <w:rPr>
          <w:rFonts w:ascii="Times New Roman" w:hAnsi="Times New Roman" w:cs="Times New Roman"/>
          <w:sz w:val="24"/>
          <w:szCs w:val="24"/>
        </w:rPr>
        <w:t xml:space="preserve"> </w:t>
      </w:r>
    </w:p>
    <w:p w:rsidR="00287A64" w:rsidRPr="001B6C48" w:rsidRDefault="00287A64" w:rsidP="00164974">
      <w:pPr>
        <w:spacing w:line="360" w:lineRule="auto"/>
        <w:jc w:val="both"/>
        <w:rPr>
          <w:sz w:val="24"/>
          <w:szCs w:val="24"/>
        </w:rPr>
      </w:pPr>
    </w:p>
    <w:p w:rsidR="00164974" w:rsidRDefault="00164974" w:rsidP="00164974">
      <w:pPr>
        <w:spacing w:line="360" w:lineRule="auto"/>
        <w:jc w:val="both"/>
      </w:pPr>
    </w:p>
    <w:p w:rsidR="00164974" w:rsidRDefault="003845CA" w:rsidP="00164974">
      <w:pPr>
        <w:spacing w:line="360" w:lineRule="auto"/>
        <w:jc w:val="both"/>
      </w:pPr>
      <w:r>
        <w:rPr>
          <w:noProof/>
          <w:lang w:eastAsia="cs-CZ"/>
        </w:rPr>
      </w:r>
      <w:r>
        <w:rPr>
          <w:noProof/>
          <w:lang w:eastAsia="cs-CZ"/>
        </w:rPr>
        <w:pict>
          <v:group id="Skupina 496" o:spid="_x0000_s1051" style="width:300pt;height:3in;mso-position-horizontal-relative:char;mso-position-vertical-relative:line" coordorigin="1423,2653" coordsize="9000,6770">
            <v:shape id="Picture 26" o:spid="_x0000_s1054" type="#_x0000_t75" alt="IMG_6546" style="position:absolute;left:1423;top:2653;width:9000;height:6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PwvnHAAAA3AAAAA8AAABkcnMvZG93bnJldi54bWxEj91qwkAUhO+FvsNyCt6IbgzS2tRVSqUi&#10;UoSqD3CSPfnB7NmQ3SaxT98VCr0cZuYbZrUZTC06al1lWcF8FoEgzqyuuFBwOX9MlyCcR9ZYWyYF&#10;N3KwWT+MVpho2/MXdSdfiABhl6CC0vsmkdJlJRl0M9sQBy+3rUEfZFtI3WIf4KaWcRQ9SYMVh4US&#10;G3ovKbuevo2CwzHd8+4zv7r0J553fX3cxouJUuPH4e0VhKfB/4f/2nutYPHyDPcz4QjI9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cPwvnHAAAA3AAAAA8AAAAAAAAAAAAA&#10;AAAAnwIAAGRycy9kb3ducmV2LnhtbFBLBQYAAAAABAAEAPcAAACTAwAAAAA=&#10;">
              <v:imagedata r:id="rId23" o:title="IMG_6546"/>
            </v:shape>
            <v:shape id="Picture 12" o:spid="_x0000_s1053" type="#_x0000_t75" style="position:absolute;left:5456;top:6063;width:1714;height: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yj1DCAAAA3AAAAA8AAABkcnMvZG93bnJldi54bWxET8uKwjAU3Qv+Q7iCG9HUB4N2jCKCIiMM&#10;jKP7O821rTY3pYlt/fvJQnB5OO/lujWFqKlyuWUF41EEgjixOudUwfl3N5yDcB5ZY2GZFDzJwXrV&#10;7Swx1rbhH6pPPhUhhF2MCjLvy1hKl2Rk0I1sSRy4q60M+gCrVOoKmxBuCjmJog9pMOfQkGFJ24yS&#10;++lhFMybmo+3po6mX9+zvTP74+Ey+FOq32s3nyA8tf4tfrkPWsFsEdaGM+EIyN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co9QwgAAANwAAAAPAAAAAAAAAAAAAAAAAJ8C&#10;AABkcnMvZG93bnJldi54bWxQSwUGAAAAAAQABAD3AAAAjgMAAAAA&#10;" fillcolor="#4f81bd">
              <v:imagedata r:id="rId24" o:title=""/>
              <v:shadow color="#eeece1"/>
            </v:shape>
            <v:shape id="Picture 11" o:spid="_x0000_s1052" type="#_x0000_t75" style="position:absolute;left:3317;top:6663;width:3119;height:7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xRrfIAAAA3AAAAA8AAABkcnMvZG93bnJldi54bWxEj91KAzEUhO8F3yGcgjfSZita2rVpKVJB&#10;BKHd/uDlYXO6WdycrEnsrj69KQheDjPzDTNf9rYRZ/KhdqxgPMpAEJdO11wp2O+eh1MQISJrbByT&#10;gm8KsFxcX80x167jLZ2LWIkE4ZCjAhNjm0sZSkMWw8i1xMk7OW8xJukrqT12CW4beZdlE2mx5rRg&#10;sKUnQ+VH8WUVbN8P3ef65+jfduvXqZyY7uG22Ch1M+hXjyAi9fE//Nd+0QruZzO4nElHQC5+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ZsUa3yAAAANwAAAAPAAAAAAAAAAAA&#10;AAAAAJ8CAABkcnMvZG93bnJldi54bWxQSwUGAAAAAAQABAD3AAAAlAMAAAAA&#10;" fillcolor="#4f81bd">
              <v:imagedata r:id="rId25" o:title=""/>
              <v:shadow color="#eeece1"/>
            </v:shape>
            <w10:wrap type="none"/>
            <w10:anchorlock/>
          </v:group>
        </w:pict>
      </w:r>
    </w:p>
    <w:p w:rsidR="00164974" w:rsidRPr="001B6C48" w:rsidRDefault="00164974" w:rsidP="00164974">
      <w:pPr>
        <w:spacing w:line="360" w:lineRule="auto"/>
        <w:jc w:val="both"/>
        <w:rPr>
          <w:sz w:val="24"/>
          <w:szCs w:val="24"/>
        </w:rPr>
      </w:pPr>
    </w:p>
    <w:p w:rsidR="00164974" w:rsidRDefault="00164974" w:rsidP="00164974">
      <w:pPr>
        <w:spacing w:line="360" w:lineRule="auto"/>
        <w:jc w:val="both"/>
        <w:rPr>
          <w:rFonts w:ascii="Times New Roman" w:hAnsi="Times New Roman" w:cs="Times New Roman"/>
          <w:sz w:val="24"/>
          <w:szCs w:val="24"/>
        </w:rPr>
      </w:pPr>
      <w:r w:rsidRPr="001B6C48">
        <w:rPr>
          <w:rFonts w:ascii="Times New Roman" w:hAnsi="Times New Roman" w:cs="Times New Roman"/>
          <w:sz w:val="24"/>
          <w:szCs w:val="24"/>
        </w:rPr>
        <w:t xml:space="preserve">Obr. </w:t>
      </w:r>
      <w:r w:rsidR="00372420">
        <w:rPr>
          <w:rFonts w:ascii="Times New Roman" w:hAnsi="Times New Roman" w:cs="Times New Roman"/>
          <w:sz w:val="24"/>
          <w:szCs w:val="24"/>
        </w:rPr>
        <w:t xml:space="preserve">10 </w:t>
      </w:r>
      <w:r w:rsidRPr="001B6C48">
        <w:rPr>
          <w:rFonts w:ascii="Times New Roman" w:hAnsi="Times New Roman" w:cs="Times New Roman"/>
          <w:sz w:val="24"/>
          <w:szCs w:val="24"/>
        </w:rPr>
        <w:t>Vyrovnání prokluzu brázdového a záhonového kola. T</w:t>
      </w:r>
      <w:r w:rsidR="0063527C">
        <w:rPr>
          <w:rFonts w:ascii="Times New Roman" w:hAnsi="Times New Roman" w:cs="Times New Roman"/>
          <w:sz w:val="24"/>
          <w:szCs w:val="24"/>
        </w:rPr>
        <w:t>lak</w:t>
      </w:r>
      <w:r w:rsidRPr="001B6C48">
        <w:rPr>
          <w:rFonts w:ascii="Times New Roman" w:hAnsi="Times New Roman" w:cs="Times New Roman"/>
          <w:sz w:val="24"/>
          <w:szCs w:val="24"/>
        </w:rPr>
        <w:t xml:space="preserve"> ve válci </w:t>
      </w:r>
      <w:r w:rsidR="009A548D">
        <w:rPr>
          <w:rFonts w:ascii="Times New Roman" w:hAnsi="Times New Roman" w:cs="Times New Roman"/>
          <w:sz w:val="24"/>
          <w:szCs w:val="24"/>
        </w:rPr>
        <w:t>11 MPa</w:t>
      </w:r>
      <w:r w:rsidRPr="001B6C48">
        <w:rPr>
          <w:rFonts w:ascii="Times New Roman" w:hAnsi="Times New Roman" w:cs="Times New Roman"/>
          <w:sz w:val="24"/>
          <w:szCs w:val="24"/>
        </w:rPr>
        <w:t>.</w:t>
      </w:r>
    </w:p>
    <w:p w:rsidR="00287A64" w:rsidRPr="001B6C48" w:rsidRDefault="003845CA" w:rsidP="00164974">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pict>
          <v:shape id="Textové pole 2" o:spid="_x0000_s1050" type="#_x0000_t202" style="position:absolute;left:0;text-align:left;margin-left:168.2pt;margin-top:6.8pt;width:27.15pt;height: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" filled="f" stroked="f">
            <v:textbox>
              <w:txbxContent>
                <w:p w:rsidR="00372420" w:rsidRDefault="00372420" w:rsidP="00372420"/>
              </w:txbxContent>
            </v:textbox>
          </v:shape>
        </w:pict>
      </w:r>
      <w:r w:rsidR="00372420" w:rsidRPr="00372420">
        <w:rPr>
          <w:rFonts w:ascii="Times New Roman" w:hAnsi="Times New Roman" w:cs="Times New Roman"/>
          <w:sz w:val="24"/>
          <w:szCs w:val="24"/>
        </w:rPr>
        <w:t>Měřením bylo zjištěno, rozdílné zatížení záhonového a brázdového kola v důsledku změny tlaku v hydraulickém válci, což se projevilo v energetických a výkonnostních parametrech měřené orební soupravy.</w:t>
      </w:r>
    </w:p>
    <w:p w:rsidR="00164974" w:rsidRPr="001B6C48" w:rsidRDefault="00164974" w:rsidP="00547CA0">
      <w:pPr>
        <w:spacing w:line="360" w:lineRule="auto"/>
        <w:ind w:firstLine="360"/>
        <w:jc w:val="both"/>
        <w:rPr>
          <w:rFonts w:ascii="Times New Roman" w:hAnsi="Times New Roman" w:cs="Times New Roman"/>
          <w:sz w:val="24"/>
          <w:szCs w:val="24"/>
        </w:rPr>
      </w:pPr>
      <w:r w:rsidRPr="001B6C48">
        <w:rPr>
          <w:rFonts w:ascii="Times New Roman" w:hAnsi="Times New Roman" w:cs="Times New Roman"/>
          <w:sz w:val="24"/>
          <w:szCs w:val="24"/>
        </w:rPr>
        <w:lastRenderedPageBreak/>
        <w:t>Při všech zkouškách byla současně měřena i síla v horním táhle tříbodového závěsu pluhu. Naměřené síly byly vyneseny v závislosti na tlaku v trakčním válci závěsu pluhu viz obr. </w:t>
      </w:r>
      <w:r w:rsidR="00547CA0">
        <w:rPr>
          <w:rFonts w:ascii="Times New Roman" w:hAnsi="Times New Roman" w:cs="Times New Roman"/>
          <w:sz w:val="24"/>
          <w:szCs w:val="24"/>
        </w:rPr>
        <w:t>11</w:t>
      </w:r>
      <w:r w:rsidRPr="001B6C48">
        <w:rPr>
          <w:rFonts w:ascii="Times New Roman" w:hAnsi="Times New Roman" w:cs="Times New Roman"/>
          <w:sz w:val="24"/>
          <w:szCs w:val="24"/>
        </w:rPr>
        <w:t xml:space="preserve"> V uvedeném grafu je</w:t>
      </w:r>
      <w:r w:rsidR="00547CA0">
        <w:rPr>
          <w:rFonts w:ascii="Times New Roman" w:hAnsi="Times New Roman" w:cs="Times New Roman"/>
          <w:sz w:val="24"/>
          <w:szCs w:val="24"/>
        </w:rPr>
        <w:t xml:space="preserve"> </w:t>
      </w:r>
      <w:r w:rsidRPr="001B6C48">
        <w:rPr>
          <w:rFonts w:ascii="Times New Roman" w:hAnsi="Times New Roman" w:cs="Times New Roman"/>
          <w:sz w:val="24"/>
          <w:szCs w:val="24"/>
        </w:rPr>
        <w:t>prokázaná přímá závislost síly v horním táhle tříbodového závěsu traktoru na změně tlaku v trakčním válci pluhu.</w:t>
      </w:r>
    </w:p>
    <w:p w:rsidR="00164974" w:rsidRDefault="00164974" w:rsidP="00164974">
      <w:pPr>
        <w:spacing w:line="360" w:lineRule="auto"/>
        <w:jc w:val="center"/>
      </w:pPr>
      <w:r w:rsidRPr="0014615A">
        <w:rPr>
          <w:noProof/>
          <w:lang w:eastAsia="cs-CZ"/>
        </w:rPr>
        <w:drawing>
          <wp:inline distT="0" distB="0" distL="0" distR="0">
            <wp:extent cx="4162097" cy="3074276"/>
            <wp:effectExtent l="0" t="0" r="0" b="0"/>
            <wp:docPr id="508" name="Graf 50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64974" w:rsidRPr="001B6C48" w:rsidRDefault="00164974" w:rsidP="00164974">
      <w:pPr>
        <w:spacing w:line="360" w:lineRule="auto"/>
        <w:jc w:val="both"/>
        <w:rPr>
          <w:rFonts w:ascii="Times New Roman" w:hAnsi="Times New Roman" w:cs="Times New Roman"/>
          <w:sz w:val="24"/>
          <w:szCs w:val="24"/>
        </w:rPr>
      </w:pPr>
      <w:r w:rsidRPr="001B6C48">
        <w:rPr>
          <w:rFonts w:ascii="Times New Roman" w:hAnsi="Times New Roman" w:cs="Times New Roman"/>
          <w:sz w:val="24"/>
          <w:szCs w:val="24"/>
        </w:rPr>
        <w:t xml:space="preserve">Obr. </w:t>
      </w:r>
      <w:r w:rsidR="007C0056">
        <w:rPr>
          <w:rFonts w:ascii="Times New Roman" w:hAnsi="Times New Roman" w:cs="Times New Roman"/>
          <w:sz w:val="24"/>
          <w:szCs w:val="24"/>
        </w:rPr>
        <w:t>11</w:t>
      </w:r>
      <w:r w:rsidRPr="001B6C48">
        <w:rPr>
          <w:rFonts w:ascii="Times New Roman" w:hAnsi="Times New Roman" w:cs="Times New Roman"/>
          <w:sz w:val="24"/>
          <w:szCs w:val="24"/>
        </w:rPr>
        <w:t xml:space="preserve"> Závislost síly v horním táhle F</w:t>
      </w:r>
      <w:r w:rsidRPr="001B6C48">
        <w:rPr>
          <w:rFonts w:ascii="Times New Roman" w:hAnsi="Times New Roman" w:cs="Times New Roman"/>
          <w:sz w:val="24"/>
          <w:szCs w:val="24"/>
          <w:vertAlign w:val="subscript"/>
        </w:rPr>
        <w:t>h</w:t>
      </w:r>
      <w:r w:rsidRPr="001B6C48">
        <w:rPr>
          <w:rFonts w:ascii="Times New Roman" w:hAnsi="Times New Roman" w:cs="Times New Roman"/>
          <w:sz w:val="24"/>
          <w:szCs w:val="24"/>
        </w:rPr>
        <w:t xml:space="preserve"> na tlaku v trakčním válci.</w:t>
      </w:r>
    </w:p>
    <w:p w:rsidR="0087261D" w:rsidRDefault="00164974" w:rsidP="004E3DD2">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 xml:space="preserve">S rostoucím tlakem v trakčním válci  roste síla v horním táhle a tím také zatížení zadní nápravy traktoru. Dotížení zadní nápravy je rozdílné, což </w:t>
      </w:r>
      <w:r w:rsidR="009A548D">
        <w:rPr>
          <w:rFonts w:ascii="Times New Roman" w:hAnsi="Times New Roman" w:cs="Times New Roman"/>
          <w:sz w:val="24"/>
          <w:szCs w:val="24"/>
        </w:rPr>
        <w:t>bylo</w:t>
      </w:r>
      <w:r w:rsidRPr="001B6C48">
        <w:rPr>
          <w:rFonts w:ascii="Times New Roman" w:hAnsi="Times New Roman" w:cs="Times New Roman"/>
          <w:sz w:val="24"/>
          <w:szCs w:val="24"/>
        </w:rPr>
        <w:t xml:space="preserve"> </w:t>
      </w:r>
      <w:r w:rsidR="009A548D">
        <w:rPr>
          <w:rFonts w:ascii="Times New Roman" w:hAnsi="Times New Roman" w:cs="Times New Roman"/>
          <w:sz w:val="24"/>
          <w:szCs w:val="24"/>
        </w:rPr>
        <w:t>dokumentováno</w:t>
      </w:r>
      <w:r w:rsidRPr="001B6C48">
        <w:rPr>
          <w:rFonts w:ascii="Times New Roman" w:hAnsi="Times New Roman" w:cs="Times New Roman"/>
          <w:sz w:val="24"/>
          <w:szCs w:val="24"/>
        </w:rPr>
        <w:t xml:space="preserve"> kvazistatickým vážením</w:t>
      </w:r>
      <w:r w:rsidR="009A548D" w:rsidRPr="009A548D">
        <w:rPr>
          <w:rFonts w:ascii="Times New Roman" w:hAnsi="Times New Roman" w:cs="Times New Roman"/>
          <w:sz w:val="24"/>
          <w:szCs w:val="24"/>
        </w:rPr>
        <w:t xml:space="preserve"> </w:t>
      </w:r>
      <w:r w:rsidR="009A548D" w:rsidRPr="001B6C48">
        <w:rPr>
          <w:rFonts w:ascii="Times New Roman" w:hAnsi="Times New Roman" w:cs="Times New Roman"/>
          <w:sz w:val="24"/>
          <w:szCs w:val="24"/>
        </w:rPr>
        <w:t>na rovné betonové ploše viz</w:t>
      </w:r>
      <w:r w:rsidR="009A548D">
        <w:rPr>
          <w:rFonts w:ascii="Times New Roman" w:hAnsi="Times New Roman" w:cs="Times New Roman"/>
          <w:sz w:val="24"/>
          <w:szCs w:val="24"/>
        </w:rPr>
        <w:t>.</w:t>
      </w:r>
      <w:r w:rsidR="009A548D" w:rsidRPr="001B6C48">
        <w:rPr>
          <w:rFonts w:ascii="Times New Roman" w:hAnsi="Times New Roman" w:cs="Times New Roman"/>
          <w:sz w:val="24"/>
          <w:szCs w:val="24"/>
        </w:rPr>
        <w:t xml:space="preserve"> obr</w:t>
      </w:r>
      <w:r w:rsidR="009A548D" w:rsidRPr="009A548D">
        <w:rPr>
          <w:rFonts w:ascii="Times New Roman" w:hAnsi="Times New Roman" w:cs="Times New Roman"/>
          <w:sz w:val="24"/>
          <w:szCs w:val="24"/>
        </w:rPr>
        <w:t>. 6</w:t>
      </w:r>
      <w:r w:rsidR="009A548D">
        <w:rPr>
          <w:rFonts w:ascii="Times New Roman" w:hAnsi="Times New Roman" w:cs="Times New Roman"/>
          <w:sz w:val="24"/>
          <w:szCs w:val="24"/>
        </w:rPr>
        <w:t>.</w:t>
      </w:r>
      <w:r w:rsidRPr="001B6C48">
        <w:rPr>
          <w:rFonts w:ascii="Times New Roman" w:hAnsi="Times New Roman" w:cs="Times New Roman"/>
          <w:sz w:val="24"/>
          <w:szCs w:val="24"/>
        </w:rPr>
        <w:t xml:space="preserve"> Měřením prokluzů zadních kol traktoru při orbě v závislosti na změně tlaku v traktčním válci byl zjištěn prokazatelný rozdíl prokluzů mezi záhonovým a brázdovým kolem viz obr. </w:t>
      </w:r>
      <w:r w:rsidR="009A548D" w:rsidRPr="009A548D">
        <w:rPr>
          <w:rFonts w:ascii="Times New Roman" w:hAnsi="Times New Roman" w:cs="Times New Roman"/>
          <w:sz w:val="24"/>
          <w:szCs w:val="24"/>
        </w:rPr>
        <w:t>7 a 8.</w:t>
      </w:r>
      <w:r w:rsidRPr="009A548D">
        <w:rPr>
          <w:rFonts w:ascii="Times New Roman" w:hAnsi="Times New Roman" w:cs="Times New Roman"/>
          <w:sz w:val="24"/>
          <w:szCs w:val="24"/>
        </w:rPr>
        <w:t xml:space="preserve"> </w:t>
      </w:r>
      <w:r w:rsidRPr="001B6C48">
        <w:rPr>
          <w:rFonts w:ascii="Times New Roman" w:hAnsi="Times New Roman" w:cs="Times New Roman"/>
          <w:sz w:val="24"/>
          <w:szCs w:val="24"/>
        </w:rPr>
        <w:t>Proto je reálné vyslovit myšlenku, že tlak v hydraulickém válci na pluhu při orbě dotěžuje více kolo pohybující se po záhoně než kolo v brázdě.</w:t>
      </w:r>
      <w:r w:rsidR="007C0056" w:rsidRPr="007C0056">
        <w:rPr>
          <w:rFonts w:ascii="Times New Roman" w:hAnsi="Times New Roman" w:cs="Times New Roman"/>
          <w:color w:val="C00000"/>
          <w:sz w:val="24"/>
          <w:szCs w:val="24"/>
        </w:rPr>
        <w:t xml:space="preserve"> </w:t>
      </w:r>
      <w:r w:rsidR="007C0056" w:rsidRPr="00547CA0">
        <w:rPr>
          <w:rFonts w:ascii="Times New Roman" w:hAnsi="Times New Roman" w:cs="Times New Roman"/>
          <w:sz w:val="24"/>
          <w:szCs w:val="24"/>
        </w:rPr>
        <w:t>Názor, že při orbě brázdové kolo nežádoucím způsoben zhutňuje podorničí, nemusí vždy platit.</w:t>
      </w:r>
      <w:r w:rsidRPr="00547CA0">
        <w:rPr>
          <w:rFonts w:ascii="Times New Roman" w:hAnsi="Times New Roman" w:cs="Times New Roman"/>
          <w:sz w:val="24"/>
          <w:szCs w:val="24"/>
        </w:rPr>
        <w:t xml:space="preserve"> Uvedené zjištění je pozit</w:t>
      </w:r>
      <w:r w:rsidRPr="001B6C48">
        <w:rPr>
          <w:rFonts w:ascii="Times New Roman" w:hAnsi="Times New Roman" w:cs="Times New Roman"/>
          <w:sz w:val="24"/>
          <w:szCs w:val="24"/>
        </w:rPr>
        <w:t>ivní, poněvadž u návěsný</w:t>
      </w:r>
      <w:r w:rsidR="00A4371E">
        <w:rPr>
          <w:rFonts w:ascii="Times New Roman" w:hAnsi="Times New Roman" w:cs="Times New Roman"/>
          <w:sz w:val="24"/>
          <w:szCs w:val="24"/>
        </w:rPr>
        <w:t>ch</w:t>
      </w:r>
      <w:r w:rsidRPr="001B6C48">
        <w:rPr>
          <w:rFonts w:ascii="Times New Roman" w:hAnsi="Times New Roman" w:cs="Times New Roman"/>
          <w:sz w:val="24"/>
          <w:szCs w:val="24"/>
        </w:rPr>
        <w:t xml:space="preserve"> pluhů, které nejsou vybaveny trakčním válcem, je kolo orajícího traktoru pohybující se v brázdě více zatíženo, než kolo pohybující se po záhoně (zpráva Mendelu Brno 2013). </w:t>
      </w:r>
    </w:p>
    <w:p w:rsidR="0087261D" w:rsidRPr="00A93B52" w:rsidRDefault="0087261D" w:rsidP="0087261D">
      <w:pPr>
        <w:rPr>
          <w:rFonts w:ascii="Times New Roman" w:hAnsi="Times New Roman" w:cs="Times New Roman"/>
          <w:i/>
          <w:szCs w:val="24"/>
        </w:rPr>
      </w:pPr>
      <w:r w:rsidRPr="00A93B52">
        <w:rPr>
          <w:rFonts w:ascii="Times New Roman" w:hAnsi="Times New Roman" w:cs="Times New Roman"/>
          <w:i/>
          <w:szCs w:val="24"/>
        </w:rPr>
        <w:t>Spotřeba nafty.</w:t>
      </w:r>
    </w:p>
    <w:p w:rsidR="00164974" w:rsidRPr="001B6C48" w:rsidRDefault="00164974" w:rsidP="00164974">
      <w:pPr>
        <w:spacing w:line="360" w:lineRule="auto"/>
        <w:ind w:firstLine="708"/>
        <w:jc w:val="both"/>
        <w:rPr>
          <w:rFonts w:ascii="Times New Roman" w:hAnsi="Times New Roman" w:cs="Times New Roman"/>
          <w:color w:val="FF0000"/>
          <w:sz w:val="24"/>
          <w:szCs w:val="24"/>
        </w:rPr>
      </w:pPr>
      <w:r w:rsidRPr="001B6C48">
        <w:rPr>
          <w:rFonts w:ascii="Times New Roman" w:hAnsi="Times New Roman" w:cs="Times New Roman"/>
          <w:sz w:val="24"/>
          <w:szCs w:val="24"/>
        </w:rPr>
        <w:t xml:space="preserve">Použití trakčního válce má také vliv na spotřebu paliva traktoru. V sérii měření, </w:t>
      </w:r>
      <w:r w:rsidR="00811E63">
        <w:rPr>
          <w:rFonts w:ascii="Times New Roman" w:hAnsi="Times New Roman" w:cs="Times New Roman"/>
          <w:sz w:val="24"/>
          <w:szCs w:val="24"/>
        </w:rPr>
        <w:t>při kterých byla prováděna orba s odpojeným trakčním válcem,</w:t>
      </w:r>
      <w:r w:rsidRPr="001B6C48">
        <w:rPr>
          <w:rFonts w:ascii="Times New Roman" w:hAnsi="Times New Roman" w:cs="Times New Roman"/>
          <w:sz w:val="24"/>
          <w:szCs w:val="24"/>
        </w:rPr>
        <w:t xml:space="preserve"> což zname</w:t>
      </w:r>
      <w:r w:rsidR="00811E63">
        <w:rPr>
          <w:rFonts w:ascii="Times New Roman" w:hAnsi="Times New Roman" w:cs="Times New Roman"/>
          <w:sz w:val="24"/>
          <w:szCs w:val="24"/>
        </w:rPr>
        <w:t>nalo</w:t>
      </w:r>
      <w:r w:rsidRPr="001B6C48">
        <w:rPr>
          <w:rFonts w:ascii="Times New Roman" w:hAnsi="Times New Roman" w:cs="Times New Roman"/>
          <w:sz w:val="24"/>
          <w:szCs w:val="24"/>
        </w:rPr>
        <w:t xml:space="preserve">, že </w:t>
      </w:r>
      <w:r w:rsidR="00811E63">
        <w:rPr>
          <w:rFonts w:ascii="Times New Roman" w:hAnsi="Times New Roman" w:cs="Times New Roman"/>
          <w:sz w:val="24"/>
          <w:szCs w:val="24"/>
        </w:rPr>
        <w:t>nebylo</w:t>
      </w:r>
      <w:r w:rsidRPr="001B6C48">
        <w:rPr>
          <w:rFonts w:ascii="Times New Roman" w:hAnsi="Times New Roman" w:cs="Times New Roman"/>
          <w:sz w:val="24"/>
          <w:szCs w:val="24"/>
        </w:rPr>
        <w:t xml:space="preserve"> v průběhu orby přenášeno dodatečné zatížení z pluhu na traktor</w:t>
      </w:r>
      <w:r w:rsidR="00811E63">
        <w:rPr>
          <w:rFonts w:ascii="Times New Roman" w:hAnsi="Times New Roman" w:cs="Times New Roman"/>
          <w:sz w:val="24"/>
          <w:szCs w:val="24"/>
        </w:rPr>
        <w:t>.</w:t>
      </w:r>
    </w:p>
    <w:p w:rsidR="00DC2A8C" w:rsidRPr="00811E63" w:rsidRDefault="00547CA0" w:rsidP="00DC2A8C">
      <w:pPr>
        <w:pStyle w:val="Bezmezer"/>
        <w:rPr>
          <w:rFonts w:ascii="Times New Roman" w:hAnsi="Times New Roman" w:cs="Times New Roman"/>
          <w:sz w:val="24"/>
          <w:szCs w:val="24"/>
        </w:rPr>
      </w:pPr>
      <w:r w:rsidRPr="000C28FC">
        <w:rPr>
          <w:noProof/>
          <w:lang w:eastAsia="cs-CZ"/>
        </w:rPr>
        <w:lastRenderedPageBreak/>
        <w:drawing>
          <wp:inline distT="0" distB="0" distL="0" distR="0">
            <wp:extent cx="5753100" cy="363855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3638550"/>
                    </a:xfrm>
                    <a:prstGeom prst="rect">
                      <a:avLst/>
                    </a:prstGeom>
                    <a:noFill/>
                    <a:ln>
                      <a:noFill/>
                    </a:ln>
                  </pic:spPr>
                </pic:pic>
              </a:graphicData>
            </a:graphic>
          </wp:inline>
        </w:drawing>
      </w:r>
      <w:r w:rsidR="00164974" w:rsidRPr="00263DA1">
        <w:rPr>
          <w:rFonts w:ascii="Times New Roman" w:hAnsi="Times New Roman" w:cs="Times New Roman"/>
          <w:sz w:val="24"/>
          <w:szCs w:val="24"/>
        </w:rPr>
        <w:t xml:space="preserve">Obr. </w:t>
      </w:r>
      <w:r w:rsidR="007C0056">
        <w:rPr>
          <w:rFonts w:ascii="Times New Roman" w:hAnsi="Times New Roman" w:cs="Times New Roman"/>
          <w:sz w:val="24"/>
          <w:szCs w:val="24"/>
        </w:rPr>
        <w:t>12</w:t>
      </w:r>
      <w:r w:rsidR="00164974" w:rsidRPr="00263DA1">
        <w:rPr>
          <w:rFonts w:ascii="Times New Roman" w:hAnsi="Times New Roman" w:cs="Times New Roman"/>
          <w:sz w:val="24"/>
          <w:szCs w:val="24"/>
        </w:rPr>
        <w:t xml:space="preserve"> Naměřené hektarové spotřeby Q</w:t>
      </w:r>
      <w:r w:rsidR="00811E63">
        <w:rPr>
          <w:rFonts w:ascii="Times New Roman" w:hAnsi="Times New Roman" w:cs="Times New Roman"/>
          <w:sz w:val="24"/>
          <w:szCs w:val="24"/>
          <w:vertAlign w:val="subscript"/>
        </w:rPr>
        <w:t>e</w:t>
      </w:r>
      <w:r w:rsidR="00164974" w:rsidRPr="00263DA1">
        <w:rPr>
          <w:rFonts w:ascii="Times New Roman" w:hAnsi="Times New Roman" w:cs="Times New Roman"/>
          <w:sz w:val="24"/>
          <w:szCs w:val="24"/>
        </w:rPr>
        <w:t>, při různých tlacích v trakčním válci</w:t>
      </w:r>
      <w:r w:rsidR="00164974" w:rsidRPr="00DC2A8C">
        <w:rPr>
          <w:rFonts w:ascii="Times New Roman" w:hAnsi="Times New Roman" w:cs="Times New Roman"/>
          <w:sz w:val="24"/>
          <w:szCs w:val="24"/>
        </w:rPr>
        <w:t>.</w:t>
      </w:r>
      <w:r w:rsidR="00DC2A8C" w:rsidRPr="00DC2A8C">
        <w:rPr>
          <w:rFonts w:ascii="Times New Roman" w:hAnsi="Times New Roman" w:cs="Times New Roman"/>
        </w:rPr>
        <w:t xml:space="preserve"> </w:t>
      </w:r>
      <w:r w:rsidR="00811E63" w:rsidRPr="00811E63">
        <w:rPr>
          <w:rFonts w:ascii="Times New Roman" w:hAnsi="Times New Roman" w:cs="Times New Roman"/>
          <w:sz w:val="24"/>
          <w:szCs w:val="24"/>
        </w:rPr>
        <w:t>O</w:t>
      </w:r>
      <w:r w:rsidR="00DC2A8C" w:rsidRPr="00811E63">
        <w:rPr>
          <w:rFonts w:ascii="Times New Roman" w:hAnsi="Times New Roman" w:cs="Times New Roman"/>
          <w:sz w:val="24"/>
          <w:szCs w:val="24"/>
        </w:rPr>
        <w:t>rební souprav</w:t>
      </w:r>
      <w:r w:rsidR="00811E63">
        <w:rPr>
          <w:rFonts w:ascii="Times New Roman" w:hAnsi="Times New Roman" w:cs="Times New Roman"/>
          <w:sz w:val="24"/>
          <w:szCs w:val="24"/>
        </w:rPr>
        <w:t>a</w:t>
      </w:r>
      <w:r w:rsidR="00DC2A8C" w:rsidRPr="00811E63">
        <w:rPr>
          <w:rFonts w:ascii="Times New Roman" w:hAnsi="Times New Roman" w:cs="Times New Roman"/>
          <w:sz w:val="24"/>
          <w:szCs w:val="24"/>
        </w:rPr>
        <w:t xml:space="preserve"> traktoru Claas 850 Axion s pluhem Pöttinger </w:t>
      </w:r>
      <w:r w:rsidR="004E3DD2" w:rsidRPr="005E245F">
        <w:rPr>
          <w:rFonts w:ascii="Times New Roman" w:hAnsi="Times New Roman" w:cs="Times New Roman"/>
          <w:sz w:val="24"/>
          <w:szCs w:val="24"/>
        </w:rPr>
        <w:t xml:space="preserve">6.50 </w:t>
      </w:r>
      <w:r w:rsidR="004E3DD2" w:rsidRPr="00671680">
        <w:rPr>
          <w:rFonts w:ascii="Times New Roman" w:hAnsi="Times New Roman" w:cs="Times New Roman"/>
        </w:rPr>
        <w:t>PLUS NOVA</w:t>
      </w:r>
      <w:r w:rsidR="004E3DD2">
        <w:rPr>
          <w:rFonts w:ascii="Times New Roman" w:hAnsi="Times New Roman" w:cs="Times New Roman"/>
          <w:sz w:val="24"/>
          <w:szCs w:val="24"/>
        </w:rPr>
        <w:t xml:space="preserve">. </w:t>
      </w:r>
      <w:r w:rsidR="00DC2A8C" w:rsidRPr="00811E63">
        <w:rPr>
          <w:rFonts w:ascii="Times New Roman" w:hAnsi="Times New Roman" w:cs="Times New Roman"/>
          <w:sz w:val="24"/>
          <w:szCs w:val="24"/>
        </w:rPr>
        <w:t>Středisko Jiřice</w:t>
      </w:r>
      <w:r w:rsidR="00811E63">
        <w:rPr>
          <w:rFonts w:ascii="Times New Roman" w:hAnsi="Times New Roman" w:cs="Times New Roman"/>
          <w:sz w:val="24"/>
          <w:szCs w:val="24"/>
        </w:rPr>
        <w:t>.</w:t>
      </w:r>
      <w:r w:rsidR="00DC2A8C" w:rsidRPr="00811E63">
        <w:rPr>
          <w:rFonts w:ascii="Times New Roman" w:hAnsi="Times New Roman" w:cs="Times New Roman"/>
          <w:sz w:val="24"/>
          <w:szCs w:val="24"/>
        </w:rPr>
        <w:t xml:space="preserve"> </w:t>
      </w:r>
    </w:p>
    <w:p w:rsidR="00164974" w:rsidRPr="00547CA0" w:rsidRDefault="00164974" w:rsidP="00547CA0"/>
    <w:p w:rsidR="00164974" w:rsidRDefault="00811E63" w:rsidP="00A437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těchto případech </w:t>
      </w:r>
      <w:r w:rsidR="00164974" w:rsidRPr="001B6C48">
        <w:rPr>
          <w:rFonts w:ascii="Times New Roman" w:hAnsi="Times New Roman" w:cs="Times New Roman"/>
          <w:sz w:val="24"/>
          <w:szCs w:val="24"/>
        </w:rPr>
        <w:t>byla naměřena průměrná měrná hektarová spotřeba paliva Q</w:t>
      </w:r>
      <w:r w:rsidR="0017154D">
        <w:rPr>
          <w:rFonts w:ascii="Times New Roman" w:hAnsi="Times New Roman" w:cs="Times New Roman"/>
          <w:sz w:val="24"/>
          <w:szCs w:val="24"/>
          <w:vertAlign w:val="subscript"/>
        </w:rPr>
        <w:t>e</w:t>
      </w:r>
      <w:r w:rsidR="00164974" w:rsidRPr="001B6C48">
        <w:rPr>
          <w:rFonts w:ascii="Times New Roman" w:hAnsi="Times New Roman" w:cs="Times New Roman"/>
          <w:sz w:val="24"/>
          <w:szCs w:val="24"/>
        </w:rPr>
        <w:t xml:space="preserve"> – </w:t>
      </w:r>
      <w:r w:rsidR="007C0056">
        <w:rPr>
          <w:rFonts w:ascii="Times New Roman" w:hAnsi="Times New Roman" w:cs="Times New Roman"/>
          <w:sz w:val="24"/>
          <w:szCs w:val="24"/>
        </w:rPr>
        <w:t>18,9</w:t>
      </w:r>
      <w:r w:rsidR="00164974" w:rsidRPr="001B6C48">
        <w:rPr>
          <w:rFonts w:ascii="Times New Roman" w:hAnsi="Times New Roman" w:cs="Times New Roman"/>
          <w:sz w:val="24"/>
          <w:szCs w:val="24"/>
        </w:rPr>
        <w:t xml:space="preserve"> l.ha</w:t>
      </w:r>
      <w:r w:rsidR="00164974" w:rsidRPr="001B6C48">
        <w:rPr>
          <w:rFonts w:ascii="Times New Roman" w:hAnsi="Times New Roman" w:cs="Times New Roman"/>
          <w:sz w:val="24"/>
          <w:szCs w:val="24"/>
          <w:vertAlign w:val="superscript"/>
        </w:rPr>
        <w:t>-1</w:t>
      </w:r>
      <w:r w:rsidR="00164974" w:rsidRPr="001B6C48">
        <w:rPr>
          <w:rFonts w:ascii="Times New Roman" w:hAnsi="Times New Roman" w:cs="Times New Roman"/>
          <w:sz w:val="24"/>
          <w:szCs w:val="24"/>
        </w:rPr>
        <w:t xml:space="preserve"> Průměrná hodnota hektarové spotřeby paliva Q</w:t>
      </w:r>
      <w:r>
        <w:rPr>
          <w:rFonts w:ascii="Times New Roman" w:hAnsi="Times New Roman" w:cs="Times New Roman"/>
          <w:sz w:val="24"/>
          <w:szCs w:val="24"/>
          <w:vertAlign w:val="subscript"/>
        </w:rPr>
        <w:t>e</w:t>
      </w:r>
      <w:r w:rsidR="00164974" w:rsidRPr="001B6C48">
        <w:rPr>
          <w:rFonts w:ascii="Times New Roman" w:hAnsi="Times New Roman" w:cs="Times New Roman"/>
          <w:sz w:val="24"/>
          <w:szCs w:val="24"/>
        </w:rPr>
        <w:t xml:space="preserve"> pro tlaky 9 až 15 </w:t>
      </w:r>
      <w:r>
        <w:rPr>
          <w:rFonts w:ascii="Times New Roman" w:hAnsi="Times New Roman" w:cs="Times New Roman"/>
          <w:sz w:val="24"/>
          <w:szCs w:val="24"/>
        </w:rPr>
        <w:t>MPa byla</w:t>
      </w:r>
      <w:r w:rsidR="00164974" w:rsidRPr="001B6C48">
        <w:rPr>
          <w:rFonts w:ascii="Times New Roman" w:hAnsi="Times New Roman" w:cs="Times New Roman"/>
          <w:sz w:val="24"/>
          <w:szCs w:val="24"/>
        </w:rPr>
        <w:t xml:space="preserve"> </w:t>
      </w:r>
      <w:r w:rsidR="007C0056">
        <w:rPr>
          <w:rFonts w:ascii="Times New Roman" w:hAnsi="Times New Roman" w:cs="Times New Roman"/>
          <w:sz w:val="24"/>
          <w:szCs w:val="24"/>
        </w:rPr>
        <w:t>16,7</w:t>
      </w:r>
      <w:r w:rsidR="00164974" w:rsidRPr="001B6C48">
        <w:rPr>
          <w:rFonts w:ascii="Times New Roman" w:hAnsi="Times New Roman" w:cs="Times New Roman"/>
          <w:sz w:val="24"/>
          <w:szCs w:val="24"/>
        </w:rPr>
        <w:t xml:space="preserve"> l.ha</w:t>
      </w:r>
      <w:r w:rsidR="00164974" w:rsidRPr="001B6C48">
        <w:rPr>
          <w:rFonts w:ascii="Times New Roman" w:hAnsi="Times New Roman" w:cs="Times New Roman"/>
          <w:sz w:val="24"/>
          <w:szCs w:val="24"/>
          <w:vertAlign w:val="superscript"/>
        </w:rPr>
        <w:t>-1</w:t>
      </w:r>
      <w:r>
        <w:rPr>
          <w:rFonts w:ascii="Times New Roman" w:hAnsi="Times New Roman" w:cs="Times New Roman"/>
          <w:sz w:val="24"/>
          <w:szCs w:val="24"/>
        </w:rPr>
        <w:t>, viz obr. 12.</w:t>
      </w:r>
      <w:r w:rsidR="00164974" w:rsidRPr="001B6C48">
        <w:rPr>
          <w:rFonts w:ascii="Times New Roman" w:hAnsi="Times New Roman" w:cs="Times New Roman"/>
          <w:sz w:val="24"/>
          <w:szCs w:val="24"/>
        </w:rPr>
        <w:t xml:space="preserve"> </w:t>
      </w:r>
      <w:r w:rsidR="00164974" w:rsidRPr="001B6C48">
        <w:rPr>
          <w:rFonts w:ascii="Times New Roman" w:hAnsi="Times New Roman" w:cs="Times New Roman"/>
          <w:sz w:val="24"/>
          <w:szCs w:val="24"/>
          <w:vertAlign w:val="superscript"/>
        </w:rPr>
        <w:t xml:space="preserve"> </w:t>
      </w:r>
      <w:r w:rsidR="00164974" w:rsidRPr="001B6C48">
        <w:rPr>
          <w:rFonts w:ascii="Times New Roman" w:hAnsi="Times New Roman" w:cs="Times New Roman"/>
          <w:sz w:val="24"/>
          <w:szCs w:val="24"/>
        </w:rPr>
        <w:t>Z</w:t>
      </w:r>
      <w:r>
        <w:rPr>
          <w:rFonts w:ascii="Times New Roman" w:hAnsi="Times New Roman" w:cs="Times New Roman"/>
          <w:sz w:val="24"/>
          <w:szCs w:val="24"/>
        </w:rPr>
        <w:t> naměřených hodnot</w:t>
      </w:r>
      <w:r w:rsidR="00164974" w:rsidRPr="001B6C48">
        <w:rPr>
          <w:rFonts w:ascii="Times New Roman" w:hAnsi="Times New Roman" w:cs="Times New Roman"/>
          <w:sz w:val="24"/>
          <w:szCs w:val="24"/>
        </w:rPr>
        <w:t xml:space="preserve"> vyplývá, že průměrná úspora pro uvedené tlaky činí </w:t>
      </w:r>
      <w:r w:rsidR="007C0056">
        <w:rPr>
          <w:rFonts w:ascii="Times New Roman" w:hAnsi="Times New Roman" w:cs="Times New Roman"/>
          <w:sz w:val="24"/>
          <w:szCs w:val="24"/>
        </w:rPr>
        <w:t>2,2</w:t>
      </w:r>
      <w:r w:rsidR="00164974" w:rsidRPr="001B6C48">
        <w:rPr>
          <w:rFonts w:ascii="Times New Roman" w:hAnsi="Times New Roman" w:cs="Times New Roman"/>
          <w:sz w:val="24"/>
          <w:szCs w:val="24"/>
        </w:rPr>
        <w:t xml:space="preserve"> litry na hektar. Vyjádřeno procenticky, vzhledem k nedotíženému traktoru,  je to úspora  </w:t>
      </w:r>
      <w:r w:rsidR="007C0056">
        <w:rPr>
          <w:rFonts w:ascii="Times New Roman" w:hAnsi="Times New Roman" w:cs="Times New Roman"/>
          <w:sz w:val="24"/>
          <w:szCs w:val="24"/>
        </w:rPr>
        <w:t>13,2</w:t>
      </w:r>
      <w:r w:rsidR="00164974" w:rsidRPr="001B6C48">
        <w:rPr>
          <w:rFonts w:ascii="Times New Roman" w:hAnsi="Times New Roman" w:cs="Times New Roman"/>
          <w:sz w:val="24"/>
          <w:szCs w:val="24"/>
        </w:rPr>
        <w:t xml:space="preserve"> %. </w:t>
      </w:r>
    </w:p>
    <w:p w:rsidR="0087261D" w:rsidRPr="0087261D" w:rsidRDefault="0087261D" w:rsidP="0087261D">
      <w:pPr>
        <w:rPr>
          <w:rFonts w:ascii="Times New Roman" w:hAnsi="Times New Roman" w:cs="Times New Roman"/>
          <w:i/>
          <w:szCs w:val="24"/>
        </w:rPr>
      </w:pPr>
      <w:r w:rsidRPr="00A93B52">
        <w:rPr>
          <w:rFonts w:ascii="Times New Roman" w:hAnsi="Times New Roman" w:cs="Times New Roman"/>
          <w:i/>
          <w:szCs w:val="24"/>
        </w:rPr>
        <w:t>Efektivní výkonnost</w:t>
      </w:r>
    </w:p>
    <w:p w:rsidR="00164974" w:rsidRPr="001B6C48" w:rsidRDefault="00164974" w:rsidP="00A4371E">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Dalším hodnoceným parametrem orební soupravy byla efektivní výkonnost W</w:t>
      </w:r>
      <w:r w:rsidRPr="001B6C48">
        <w:rPr>
          <w:rFonts w:ascii="Times New Roman" w:hAnsi="Times New Roman" w:cs="Times New Roman"/>
          <w:sz w:val="24"/>
          <w:szCs w:val="24"/>
          <w:vertAlign w:val="subscript"/>
        </w:rPr>
        <w:t>,e</w:t>
      </w:r>
      <w:r w:rsidRPr="001B6C48">
        <w:rPr>
          <w:rFonts w:ascii="Times New Roman" w:hAnsi="Times New Roman" w:cs="Times New Roman"/>
          <w:sz w:val="24"/>
          <w:szCs w:val="24"/>
        </w:rPr>
        <w:t xml:space="preserve">, což je výkonnost dosahovaná v čase práce bez uvažování časů ztrátových.  V grafu na obr. </w:t>
      </w:r>
      <w:r w:rsidR="007C0056">
        <w:rPr>
          <w:rFonts w:ascii="Times New Roman" w:hAnsi="Times New Roman" w:cs="Times New Roman"/>
          <w:sz w:val="24"/>
          <w:szCs w:val="24"/>
        </w:rPr>
        <w:t>13</w:t>
      </w:r>
      <w:r w:rsidRPr="001B6C48">
        <w:rPr>
          <w:rFonts w:ascii="Times New Roman" w:hAnsi="Times New Roman" w:cs="Times New Roman"/>
          <w:sz w:val="24"/>
          <w:szCs w:val="24"/>
        </w:rPr>
        <w:t xml:space="preserve"> je vynesena výkonnost při různých tlacích v trakčním válci</w:t>
      </w:r>
      <w:r w:rsidR="00AA53E9">
        <w:rPr>
          <w:rFonts w:ascii="Times New Roman" w:hAnsi="Times New Roman" w:cs="Times New Roman"/>
          <w:sz w:val="24"/>
          <w:szCs w:val="24"/>
        </w:rPr>
        <w:t>.</w:t>
      </w:r>
      <w:r w:rsidRPr="001B6C48">
        <w:rPr>
          <w:rFonts w:ascii="Times New Roman" w:hAnsi="Times New Roman" w:cs="Times New Roman"/>
          <w:sz w:val="24"/>
          <w:szCs w:val="24"/>
        </w:rPr>
        <w:t xml:space="preserve"> Dotížení zadní nápravy vede ke snížení prokluzu, tím se snižuje ztráta rychlosti orební soupravy</w:t>
      </w:r>
      <w:r w:rsidR="001B6C48">
        <w:rPr>
          <w:rFonts w:ascii="Times New Roman" w:hAnsi="Times New Roman" w:cs="Times New Roman"/>
          <w:sz w:val="24"/>
          <w:szCs w:val="24"/>
        </w:rPr>
        <w:t xml:space="preserve"> </w:t>
      </w:r>
      <w:r w:rsidRPr="001B6C48">
        <w:rPr>
          <w:rFonts w:ascii="Times New Roman" w:hAnsi="Times New Roman" w:cs="Times New Roman"/>
          <w:sz w:val="24"/>
          <w:szCs w:val="24"/>
        </w:rPr>
        <w:t>a logicky roste výkonnost. Průměrná hektarová efektivní výkonnost W</w:t>
      </w:r>
      <w:r w:rsidRPr="001B6C48">
        <w:rPr>
          <w:rFonts w:ascii="Times New Roman" w:hAnsi="Times New Roman" w:cs="Times New Roman"/>
          <w:sz w:val="24"/>
          <w:szCs w:val="24"/>
          <w:vertAlign w:val="subscript"/>
        </w:rPr>
        <w:t>e</w:t>
      </w:r>
      <w:r w:rsidRPr="001B6C48">
        <w:rPr>
          <w:rFonts w:ascii="Times New Roman" w:hAnsi="Times New Roman" w:cs="Times New Roman"/>
          <w:color w:val="FF0000"/>
          <w:sz w:val="24"/>
          <w:szCs w:val="24"/>
          <w:vertAlign w:val="subscript"/>
        </w:rPr>
        <w:t xml:space="preserve"> </w:t>
      </w:r>
      <w:r w:rsidRPr="001B6C48">
        <w:rPr>
          <w:rFonts w:ascii="Times New Roman" w:hAnsi="Times New Roman" w:cs="Times New Roman"/>
          <w:color w:val="FF0000"/>
          <w:sz w:val="24"/>
          <w:szCs w:val="24"/>
        </w:rPr>
        <w:t xml:space="preserve"> </w:t>
      </w:r>
      <w:r w:rsidRPr="001B6C48">
        <w:rPr>
          <w:rFonts w:ascii="Times New Roman" w:hAnsi="Times New Roman" w:cs="Times New Roman"/>
          <w:sz w:val="24"/>
          <w:szCs w:val="24"/>
        </w:rPr>
        <w:t>při tlaku ve válci 0 </w:t>
      </w:r>
      <w:r w:rsidR="00811E63">
        <w:rPr>
          <w:rFonts w:ascii="Times New Roman" w:hAnsi="Times New Roman" w:cs="Times New Roman"/>
          <w:sz w:val="24"/>
          <w:szCs w:val="24"/>
        </w:rPr>
        <w:t>MPa</w:t>
      </w:r>
      <w:r w:rsidRPr="001B6C48">
        <w:rPr>
          <w:rFonts w:ascii="Times New Roman" w:hAnsi="Times New Roman" w:cs="Times New Roman"/>
          <w:sz w:val="24"/>
          <w:szCs w:val="24"/>
        </w:rPr>
        <w:t xml:space="preserve"> je W</w:t>
      </w:r>
      <w:r w:rsidRPr="001B6C48">
        <w:rPr>
          <w:rFonts w:ascii="Times New Roman" w:hAnsi="Times New Roman" w:cs="Times New Roman"/>
          <w:sz w:val="24"/>
          <w:szCs w:val="24"/>
          <w:vertAlign w:val="subscript"/>
        </w:rPr>
        <w:t>e</w:t>
      </w:r>
      <w:r w:rsidRPr="001B6C48">
        <w:rPr>
          <w:rFonts w:ascii="Times New Roman" w:hAnsi="Times New Roman" w:cs="Times New Roman"/>
          <w:sz w:val="24"/>
          <w:szCs w:val="24"/>
        </w:rPr>
        <w:t xml:space="preserve"> = </w:t>
      </w:r>
      <w:smartTag w:uri="urn:schemas-microsoft-com:office:smarttags" w:element="metricconverter">
        <w:smartTagPr>
          <w:attr w:name="ProductID" w:val="2,4 ha"/>
        </w:smartTagPr>
        <w:r w:rsidRPr="001B6C48">
          <w:rPr>
            <w:rFonts w:ascii="Times New Roman" w:hAnsi="Times New Roman" w:cs="Times New Roman"/>
            <w:sz w:val="24"/>
            <w:szCs w:val="24"/>
          </w:rPr>
          <w:t>2,4 ha</w:t>
        </w:r>
      </w:smartTag>
      <w:r w:rsidRPr="001B6C48">
        <w:rPr>
          <w:rFonts w:ascii="Times New Roman" w:hAnsi="Times New Roman" w:cs="Times New Roman"/>
          <w:sz w:val="24"/>
          <w:szCs w:val="24"/>
        </w:rPr>
        <w:t>.h</w:t>
      </w:r>
      <w:r w:rsidRPr="001B6C48">
        <w:rPr>
          <w:rFonts w:ascii="Times New Roman" w:hAnsi="Times New Roman" w:cs="Times New Roman"/>
          <w:sz w:val="24"/>
          <w:szCs w:val="24"/>
          <w:vertAlign w:val="superscript"/>
        </w:rPr>
        <w:t>-</w:t>
      </w:r>
      <w:smartTag w:uri="urn:schemas-microsoft-com:office:smarttags" w:element="metricconverter">
        <w:smartTagPr>
          <w:attr w:name="ProductID" w:val="1 a"/>
        </w:smartTagPr>
        <w:r w:rsidRPr="001B6C48">
          <w:rPr>
            <w:rFonts w:ascii="Times New Roman" w:hAnsi="Times New Roman" w:cs="Times New Roman"/>
            <w:sz w:val="24"/>
            <w:szCs w:val="24"/>
            <w:vertAlign w:val="superscript"/>
          </w:rPr>
          <w:t>1</w:t>
        </w:r>
        <w:r w:rsidRPr="001B6C48">
          <w:rPr>
            <w:rFonts w:ascii="Times New Roman" w:hAnsi="Times New Roman" w:cs="Times New Roman"/>
            <w:sz w:val="24"/>
            <w:szCs w:val="24"/>
          </w:rPr>
          <w:t xml:space="preserve"> a</w:t>
        </w:r>
      </w:smartTag>
      <w:r w:rsidRPr="001B6C48">
        <w:rPr>
          <w:rFonts w:ascii="Times New Roman" w:hAnsi="Times New Roman" w:cs="Times New Roman"/>
          <w:sz w:val="24"/>
          <w:szCs w:val="24"/>
        </w:rPr>
        <w:t xml:space="preserve"> průměrná efektivní výkonnost, pro tlaky 9 až 15 </w:t>
      </w:r>
      <w:r w:rsidR="00811E63">
        <w:rPr>
          <w:rFonts w:ascii="Times New Roman" w:hAnsi="Times New Roman" w:cs="Times New Roman"/>
          <w:sz w:val="24"/>
          <w:szCs w:val="24"/>
        </w:rPr>
        <w:t>MPa</w:t>
      </w:r>
      <w:r w:rsidRPr="001B6C48">
        <w:rPr>
          <w:rFonts w:ascii="Times New Roman" w:hAnsi="Times New Roman" w:cs="Times New Roman"/>
          <w:sz w:val="24"/>
          <w:szCs w:val="24"/>
        </w:rPr>
        <w:t>, je W</w:t>
      </w:r>
      <w:r w:rsidRPr="001B6C48">
        <w:rPr>
          <w:rFonts w:ascii="Times New Roman" w:hAnsi="Times New Roman" w:cs="Times New Roman"/>
          <w:sz w:val="24"/>
          <w:szCs w:val="24"/>
          <w:vertAlign w:val="subscript"/>
        </w:rPr>
        <w:t>e</w:t>
      </w:r>
      <w:r w:rsidRPr="001B6C48">
        <w:rPr>
          <w:rFonts w:ascii="Times New Roman" w:hAnsi="Times New Roman" w:cs="Times New Roman"/>
          <w:sz w:val="24"/>
          <w:szCs w:val="24"/>
        </w:rPr>
        <w:t xml:space="preserve"> = 2,</w:t>
      </w:r>
      <w:r w:rsidR="00AA53E9">
        <w:rPr>
          <w:rFonts w:ascii="Times New Roman" w:hAnsi="Times New Roman" w:cs="Times New Roman"/>
          <w:sz w:val="24"/>
          <w:szCs w:val="24"/>
        </w:rPr>
        <w:t>75</w:t>
      </w:r>
      <w:r w:rsidRPr="001B6C48">
        <w:rPr>
          <w:rFonts w:ascii="Times New Roman" w:hAnsi="Times New Roman" w:cs="Times New Roman"/>
          <w:sz w:val="24"/>
          <w:szCs w:val="24"/>
        </w:rPr>
        <w:t xml:space="preserve"> ha.h</w:t>
      </w:r>
      <w:r w:rsidRPr="001B6C48">
        <w:rPr>
          <w:rFonts w:ascii="Times New Roman" w:hAnsi="Times New Roman" w:cs="Times New Roman"/>
          <w:sz w:val="24"/>
          <w:szCs w:val="24"/>
          <w:vertAlign w:val="superscript"/>
        </w:rPr>
        <w:t>-1</w:t>
      </w:r>
      <w:r w:rsidRPr="001B6C48">
        <w:rPr>
          <w:rFonts w:ascii="Times New Roman" w:hAnsi="Times New Roman" w:cs="Times New Roman"/>
          <w:sz w:val="24"/>
          <w:szCs w:val="24"/>
        </w:rPr>
        <w:t xml:space="preserve">. </w:t>
      </w:r>
      <w:r w:rsidR="00811E63" w:rsidRPr="001B6C48">
        <w:rPr>
          <w:rFonts w:ascii="Times New Roman" w:hAnsi="Times New Roman" w:cs="Times New Roman"/>
          <w:sz w:val="24"/>
          <w:szCs w:val="24"/>
        </w:rPr>
        <w:t>viz obr.</w:t>
      </w:r>
      <w:r w:rsidR="00811E63">
        <w:rPr>
          <w:rFonts w:ascii="Times New Roman" w:hAnsi="Times New Roman" w:cs="Times New Roman"/>
          <w:sz w:val="24"/>
          <w:szCs w:val="24"/>
        </w:rPr>
        <w:t>13.</w:t>
      </w:r>
      <w:r w:rsidRPr="001B6C48">
        <w:rPr>
          <w:rFonts w:ascii="Times New Roman" w:hAnsi="Times New Roman" w:cs="Times New Roman"/>
          <w:sz w:val="24"/>
          <w:szCs w:val="24"/>
        </w:rPr>
        <w:t xml:space="preserve">Vezmeme-li za základ výkonnost při tlaku ve válci rovnajícím se nule, potom můžeme konstatovat, že pro tlaky 9 až 15 </w:t>
      </w:r>
      <w:r w:rsidR="00811E63">
        <w:rPr>
          <w:rFonts w:ascii="Times New Roman" w:hAnsi="Times New Roman" w:cs="Times New Roman"/>
          <w:sz w:val="24"/>
          <w:szCs w:val="24"/>
        </w:rPr>
        <w:t>MPa</w:t>
      </w:r>
      <w:r w:rsidRPr="001B6C48">
        <w:rPr>
          <w:rFonts w:ascii="Times New Roman" w:hAnsi="Times New Roman" w:cs="Times New Roman"/>
          <w:sz w:val="24"/>
          <w:szCs w:val="24"/>
        </w:rPr>
        <w:t xml:space="preserve"> dojde k navýšení výkonnosti o </w:t>
      </w:r>
      <w:r w:rsidR="00AA53E9">
        <w:rPr>
          <w:rFonts w:ascii="Times New Roman" w:hAnsi="Times New Roman" w:cs="Times New Roman"/>
          <w:sz w:val="24"/>
          <w:szCs w:val="24"/>
        </w:rPr>
        <w:t>14,5</w:t>
      </w:r>
      <w:r w:rsidRPr="001B6C48">
        <w:rPr>
          <w:rFonts w:ascii="Times New Roman" w:hAnsi="Times New Roman" w:cs="Times New Roman"/>
          <w:sz w:val="24"/>
          <w:szCs w:val="24"/>
        </w:rPr>
        <w:t xml:space="preserve"> %. </w:t>
      </w:r>
    </w:p>
    <w:p w:rsidR="00811E63" w:rsidRPr="00811E63" w:rsidRDefault="00547CA0" w:rsidP="00811E63">
      <w:pPr>
        <w:pStyle w:val="Bezmezer"/>
        <w:rPr>
          <w:rFonts w:ascii="Times New Roman" w:hAnsi="Times New Roman" w:cs="Times New Roman"/>
          <w:sz w:val="24"/>
          <w:szCs w:val="24"/>
        </w:rPr>
      </w:pPr>
      <w:r w:rsidRPr="000C28FC">
        <w:rPr>
          <w:noProof/>
          <w:lang w:eastAsia="cs-CZ"/>
        </w:rPr>
        <w:lastRenderedPageBreak/>
        <w:drawing>
          <wp:inline distT="0" distB="0" distL="0" distR="0">
            <wp:extent cx="5753100" cy="363855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3638550"/>
                    </a:xfrm>
                    <a:prstGeom prst="rect">
                      <a:avLst/>
                    </a:prstGeom>
                    <a:noFill/>
                    <a:ln>
                      <a:noFill/>
                    </a:ln>
                  </pic:spPr>
                </pic:pic>
              </a:graphicData>
            </a:graphic>
          </wp:inline>
        </w:drawing>
      </w:r>
      <w:r w:rsidR="00164974" w:rsidRPr="001B6C48">
        <w:rPr>
          <w:rFonts w:ascii="Times New Roman" w:hAnsi="Times New Roman" w:cs="Times New Roman"/>
          <w:sz w:val="24"/>
          <w:szCs w:val="24"/>
        </w:rPr>
        <w:t xml:space="preserve">Obr. </w:t>
      </w:r>
      <w:r w:rsidR="007C0056">
        <w:rPr>
          <w:rFonts w:ascii="Times New Roman" w:hAnsi="Times New Roman" w:cs="Times New Roman"/>
          <w:sz w:val="24"/>
          <w:szCs w:val="24"/>
        </w:rPr>
        <w:t>13</w:t>
      </w:r>
      <w:r w:rsidR="00164974" w:rsidRPr="001B6C48">
        <w:rPr>
          <w:rFonts w:ascii="Times New Roman" w:hAnsi="Times New Roman" w:cs="Times New Roman"/>
          <w:sz w:val="24"/>
          <w:szCs w:val="24"/>
        </w:rPr>
        <w:t xml:space="preserve"> Naměřené  efektivní výkonnosti W</w:t>
      </w:r>
      <w:r w:rsidR="00164974" w:rsidRPr="001B6C48">
        <w:rPr>
          <w:rFonts w:ascii="Times New Roman" w:hAnsi="Times New Roman" w:cs="Times New Roman"/>
          <w:sz w:val="24"/>
          <w:szCs w:val="24"/>
          <w:vertAlign w:val="subscript"/>
        </w:rPr>
        <w:t>e</w:t>
      </w:r>
      <w:r w:rsidR="00164974" w:rsidRPr="001B6C48">
        <w:rPr>
          <w:rFonts w:ascii="Times New Roman" w:hAnsi="Times New Roman" w:cs="Times New Roman"/>
          <w:sz w:val="24"/>
          <w:szCs w:val="24"/>
        </w:rPr>
        <w:t>, při různých tlacích v </w:t>
      </w:r>
      <w:r w:rsidR="00DC2A8C">
        <w:rPr>
          <w:rFonts w:ascii="Times New Roman" w:hAnsi="Times New Roman" w:cs="Times New Roman"/>
          <w:sz w:val="24"/>
          <w:szCs w:val="24"/>
        </w:rPr>
        <w:t>trakčním</w:t>
      </w:r>
      <w:r w:rsidR="00164974" w:rsidRPr="001B6C48">
        <w:rPr>
          <w:rFonts w:ascii="Times New Roman" w:hAnsi="Times New Roman" w:cs="Times New Roman"/>
          <w:sz w:val="24"/>
          <w:szCs w:val="24"/>
        </w:rPr>
        <w:t xml:space="preserve"> válci.</w:t>
      </w:r>
      <w:r w:rsidR="00811E63" w:rsidRPr="00811E63">
        <w:rPr>
          <w:rFonts w:ascii="Times New Roman" w:hAnsi="Times New Roman" w:cs="Times New Roman"/>
          <w:sz w:val="24"/>
          <w:szCs w:val="24"/>
        </w:rPr>
        <w:t xml:space="preserve"> Orební souprav</w:t>
      </w:r>
      <w:r w:rsidR="00811E63">
        <w:rPr>
          <w:rFonts w:ascii="Times New Roman" w:hAnsi="Times New Roman" w:cs="Times New Roman"/>
          <w:sz w:val="24"/>
          <w:szCs w:val="24"/>
        </w:rPr>
        <w:t>a</w:t>
      </w:r>
      <w:r w:rsidR="00811E63" w:rsidRPr="00811E63">
        <w:rPr>
          <w:rFonts w:ascii="Times New Roman" w:hAnsi="Times New Roman" w:cs="Times New Roman"/>
          <w:sz w:val="24"/>
          <w:szCs w:val="24"/>
        </w:rPr>
        <w:t xml:space="preserve"> traktoru Claas 850 Axion s pluhem Pöttinger </w:t>
      </w:r>
      <w:r w:rsidR="004E3DD2" w:rsidRPr="005E245F">
        <w:rPr>
          <w:rFonts w:ascii="Times New Roman" w:hAnsi="Times New Roman" w:cs="Times New Roman"/>
          <w:sz w:val="24"/>
          <w:szCs w:val="24"/>
        </w:rPr>
        <w:t xml:space="preserve">6.50 </w:t>
      </w:r>
      <w:r w:rsidR="004E3DD2" w:rsidRPr="00671680">
        <w:rPr>
          <w:rFonts w:ascii="Times New Roman" w:hAnsi="Times New Roman" w:cs="Times New Roman"/>
        </w:rPr>
        <w:t>PLUS NOVA</w:t>
      </w:r>
      <w:r w:rsidR="004E3DD2">
        <w:rPr>
          <w:rFonts w:ascii="Times New Roman" w:hAnsi="Times New Roman" w:cs="Times New Roman"/>
          <w:sz w:val="24"/>
          <w:szCs w:val="24"/>
        </w:rPr>
        <w:t xml:space="preserve">. </w:t>
      </w:r>
      <w:r w:rsidR="00811E63" w:rsidRPr="00811E63">
        <w:rPr>
          <w:rFonts w:ascii="Times New Roman" w:hAnsi="Times New Roman" w:cs="Times New Roman"/>
          <w:sz w:val="24"/>
          <w:szCs w:val="24"/>
        </w:rPr>
        <w:t>Středisko Jiřice</w:t>
      </w:r>
      <w:r w:rsidR="00811E63">
        <w:rPr>
          <w:rFonts w:ascii="Times New Roman" w:hAnsi="Times New Roman" w:cs="Times New Roman"/>
          <w:sz w:val="24"/>
          <w:szCs w:val="24"/>
        </w:rPr>
        <w:t>.</w:t>
      </w:r>
      <w:r w:rsidR="00811E63" w:rsidRPr="00811E63">
        <w:rPr>
          <w:rFonts w:ascii="Times New Roman" w:hAnsi="Times New Roman" w:cs="Times New Roman"/>
          <w:sz w:val="24"/>
          <w:szCs w:val="24"/>
        </w:rPr>
        <w:t xml:space="preserve"> </w:t>
      </w:r>
    </w:p>
    <w:p w:rsidR="00656B3E" w:rsidRPr="00547CA0" w:rsidRDefault="00656B3E" w:rsidP="00547CA0">
      <w:pPr>
        <w:spacing w:line="360" w:lineRule="auto"/>
        <w:jc w:val="center"/>
      </w:pPr>
    </w:p>
    <w:p w:rsidR="00EB4237" w:rsidRPr="000F7D8B" w:rsidRDefault="00EB4237" w:rsidP="0017154D">
      <w:pPr>
        <w:pStyle w:val="Bezmezer"/>
        <w:spacing w:line="360" w:lineRule="auto"/>
        <w:jc w:val="both"/>
        <w:rPr>
          <w:rFonts w:ascii="Times New Roman" w:hAnsi="Times New Roman" w:cs="Times New Roman"/>
          <w:b/>
          <w:sz w:val="24"/>
          <w:szCs w:val="24"/>
        </w:rPr>
      </w:pPr>
      <w:r w:rsidRPr="005E245F">
        <w:rPr>
          <w:rFonts w:ascii="Times New Roman" w:hAnsi="Times New Roman" w:cs="Times New Roman"/>
          <w:b/>
          <w:sz w:val="24"/>
          <w:szCs w:val="24"/>
        </w:rPr>
        <w:t>Orební souprava traktor John Deere 6215 R s osmiradličným návěsným pluhem Pöttinger SERVO 6.50.</w:t>
      </w:r>
      <w:r w:rsidR="004E3DD2">
        <w:rPr>
          <w:rFonts w:ascii="Times New Roman" w:hAnsi="Times New Roman" w:cs="Times New Roman"/>
          <w:b/>
          <w:sz w:val="24"/>
          <w:szCs w:val="24"/>
        </w:rPr>
        <w:t xml:space="preserve"> </w:t>
      </w:r>
      <w:r w:rsidR="004E3DD2" w:rsidRPr="005E245F">
        <w:rPr>
          <w:rFonts w:ascii="Times New Roman" w:hAnsi="Times New Roman" w:cs="Times New Roman"/>
          <w:b/>
          <w:sz w:val="24"/>
          <w:szCs w:val="24"/>
        </w:rPr>
        <w:t xml:space="preserve">PLUS </w:t>
      </w:r>
      <w:r w:rsidRPr="005E245F">
        <w:rPr>
          <w:rFonts w:ascii="Times New Roman" w:hAnsi="Times New Roman" w:cs="Times New Roman"/>
          <w:b/>
          <w:sz w:val="24"/>
          <w:szCs w:val="24"/>
        </w:rPr>
        <w:t>NOVA.</w:t>
      </w:r>
      <w:r w:rsidR="000F7D8B">
        <w:rPr>
          <w:rFonts w:ascii="Times New Roman" w:hAnsi="Times New Roman" w:cs="Times New Roman"/>
          <w:b/>
          <w:sz w:val="24"/>
          <w:szCs w:val="24"/>
        </w:rPr>
        <w:t xml:space="preserve"> </w:t>
      </w:r>
      <w:r w:rsidRPr="005E245F">
        <w:rPr>
          <w:rFonts w:ascii="Times New Roman" w:hAnsi="Times New Roman" w:cs="Times New Roman"/>
          <w:sz w:val="24"/>
          <w:szCs w:val="24"/>
        </w:rPr>
        <w:t>Zemědělské družstvo Nové Město na Moravě,  katastrální území Petrovice</w:t>
      </w:r>
      <w:r w:rsidR="000F7D8B">
        <w:rPr>
          <w:rFonts w:ascii="Times New Roman" w:hAnsi="Times New Roman" w:cs="Times New Roman"/>
          <w:sz w:val="24"/>
          <w:szCs w:val="24"/>
        </w:rPr>
        <w:t>.</w:t>
      </w:r>
    </w:p>
    <w:p w:rsidR="000F7D8B" w:rsidRDefault="000F7D8B" w:rsidP="004E3DD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Tak jako v předešlých zkouškách i v Novém Městě na Mor</w:t>
      </w:r>
      <w:r w:rsidR="00DC2A8C">
        <w:rPr>
          <w:rFonts w:ascii="Times New Roman" w:hAnsi="Times New Roman" w:cs="Times New Roman"/>
          <w:sz w:val="24"/>
          <w:szCs w:val="24"/>
        </w:rPr>
        <w:t>a</w:t>
      </w:r>
      <w:r>
        <w:rPr>
          <w:rFonts w:ascii="Times New Roman" w:hAnsi="Times New Roman" w:cs="Times New Roman"/>
          <w:sz w:val="24"/>
          <w:szCs w:val="24"/>
        </w:rPr>
        <w:t xml:space="preserve">vě </w:t>
      </w:r>
      <w:r w:rsidRPr="001B6C48">
        <w:rPr>
          <w:rFonts w:ascii="Times New Roman" w:hAnsi="Times New Roman" w:cs="Times New Roman"/>
          <w:sz w:val="24"/>
          <w:szCs w:val="24"/>
        </w:rPr>
        <w:t>byl sledován vliv změny tlaku v trakčním válci na výkonnostní a energetické parametry orební soupravy</w:t>
      </w:r>
      <w:r>
        <w:rPr>
          <w:rFonts w:ascii="Times New Roman" w:hAnsi="Times New Roman" w:cs="Times New Roman"/>
          <w:sz w:val="24"/>
          <w:szCs w:val="24"/>
        </w:rPr>
        <w:t>.</w:t>
      </w:r>
    </w:p>
    <w:p w:rsidR="0087261D" w:rsidRPr="0017154D" w:rsidRDefault="0087261D" w:rsidP="0017154D">
      <w:pPr>
        <w:spacing w:line="360" w:lineRule="auto"/>
        <w:jc w:val="both"/>
        <w:rPr>
          <w:rFonts w:ascii="Times New Roman" w:hAnsi="Times New Roman" w:cs="Times New Roman"/>
          <w:i/>
          <w:sz w:val="24"/>
          <w:szCs w:val="24"/>
        </w:rPr>
      </w:pPr>
      <w:r w:rsidRPr="0017154D">
        <w:rPr>
          <w:rFonts w:ascii="Times New Roman" w:hAnsi="Times New Roman" w:cs="Times New Roman"/>
          <w:i/>
          <w:sz w:val="24"/>
          <w:szCs w:val="24"/>
        </w:rPr>
        <w:t>Spotřeba nafty.(obr.</w:t>
      </w:r>
      <w:r w:rsidR="00DA6F9D" w:rsidRPr="0017154D">
        <w:rPr>
          <w:rFonts w:ascii="Times New Roman" w:hAnsi="Times New Roman" w:cs="Times New Roman"/>
          <w:i/>
          <w:sz w:val="24"/>
          <w:szCs w:val="24"/>
        </w:rPr>
        <w:t>14,15)</w:t>
      </w:r>
      <w:r w:rsidRPr="0017154D">
        <w:rPr>
          <w:rFonts w:ascii="Times New Roman" w:hAnsi="Times New Roman" w:cs="Times New Roman"/>
          <w:i/>
          <w:sz w:val="24"/>
          <w:szCs w:val="24"/>
        </w:rPr>
        <w:t xml:space="preserve"> </w:t>
      </w:r>
    </w:p>
    <w:p w:rsidR="0087261D" w:rsidRPr="00DC2A8C" w:rsidRDefault="0087261D" w:rsidP="00A4371E">
      <w:pPr>
        <w:spacing w:line="360" w:lineRule="auto"/>
        <w:ind w:firstLine="708"/>
        <w:jc w:val="both"/>
        <w:rPr>
          <w:rFonts w:ascii="Times New Roman" w:hAnsi="Times New Roman" w:cs="Times New Roman"/>
          <w:sz w:val="24"/>
          <w:szCs w:val="24"/>
        </w:rPr>
      </w:pPr>
      <w:r w:rsidRPr="00DC2A8C">
        <w:rPr>
          <w:rFonts w:ascii="Times New Roman" w:hAnsi="Times New Roman" w:cs="Times New Roman"/>
          <w:sz w:val="24"/>
          <w:szCs w:val="24"/>
        </w:rPr>
        <w:t xml:space="preserve">U skupiny měření, kdy trakční válec byl vyřazen z činnosti p= 0 </w:t>
      </w:r>
      <w:r w:rsidR="00DC2A8C" w:rsidRPr="00DC2A8C">
        <w:rPr>
          <w:rFonts w:ascii="Times New Roman" w:hAnsi="Times New Roman" w:cs="Times New Roman"/>
          <w:sz w:val="24"/>
          <w:szCs w:val="24"/>
        </w:rPr>
        <w:t>MPa</w:t>
      </w:r>
      <w:r w:rsidRPr="00DC2A8C">
        <w:rPr>
          <w:rFonts w:ascii="Times New Roman" w:hAnsi="Times New Roman" w:cs="Times New Roman"/>
          <w:sz w:val="24"/>
          <w:szCs w:val="24"/>
        </w:rPr>
        <w:t xml:space="preserve"> byla vypočtena průměrná hektarová spotřeba</w:t>
      </w:r>
      <w:r w:rsidR="00DC2A8C" w:rsidRPr="00DC2A8C">
        <w:rPr>
          <w:rFonts w:ascii="Times New Roman" w:hAnsi="Times New Roman" w:cs="Times New Roman"/>
          <w:sz w:val="24"/>
          <w:szCs w:val="24"/>
        </w:rPr>
        <w:t xml:space="preserve"> Q</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15,75 l/ha. U skupiny měření</w:t>
      </w:r>
      <w:r w:rsidR="00A4371E">
        <w:rPr>
          <w:rFonts w:ascii="Times New Roman" w:hAnsi="Times New Roman" w:cs="Times New Roman"/>
          <w:sz w:val="24"/>
          <w:szCs w:val="24"/>
        </w:rPr>
        <w:t>,</w:t>
      </w:r>
      <w:r w:rsidRPr="00DC2A8C">
        <w:rPr>
          <w:rFonts w:ascii="Times New Roman" w:hAnsi="Times New Roman" w:cs="Times New Roman"/>
          <w:sz w:val="24"/>
          <w:szCs w:val="24"/>
        </w:rPr>
        <w:t xml:space="preserve"> kdy v trakčním válci byl </w:t>
      </w:r>
      <w:r w:rsidR="00A4371E">
        <w:rPr>
          <w:rFonts w:ascii="Times New Roman" w:hAnsi="Times New Roman" w:cs="Times New Roman"/>
          <w:sz w:val="24"/>
          <w:szCs w:val="24"/>
        </w:rPr>
        <w:t>nastaven</w:t>
      </w:r>
      <w:r w:rsidRPr="00DC2A8C">
        <w:rPr>
          <w:rFonts w:ascii="Times New Roman" w:hAnsi="Times New Roman" w:cs="Times New Roman"/>
          <w:sz w:val="24"/>
          <w:szCs w:val="24"/>
        </w:rPr>
        <w:t xml:space="preserve"> tlak</w:t>
      </w:r>
      <w:r w:rsidR="00A4371E">
        <w:rPr>
          <w:rFonts w:ascii="Times New Roman" w:hAnsi="Times New Roman" w:cs="Times New Roman"/>
          <w:sz w:val="24"/>
          <w:szCs w:val="24"/>
        </w:rPr>
        <w:t xml:space="preserve"> v rozmezí</w:t>
      </w:r>
      <w:r w:rsidRPr="00DC2A8C">
        <w:rPr>
          <w:rFonts w:ascii="Times New Roman" w:hAnsi="Times New Roman" w:cs="Times New Roman"/>
          <w:sz w:val="24"/>
          <w:szCs w:val="24"/>
        </w:rPr>
        <w:t xml:space="preserve"> od 9 – 15</w:t>
      </w:r>
      <w:r w:rsidR="00DC2A8C" w:rsidRPr="00DC2A8C">
        <w:rPr>
          <w:rFonts w:ascii="Times New Roman" w:hAnsi="Times New Roman" w:cs="Times New Roman"/>
          <w:sz w:val="24"/>
          <w:szCs w:val="24"/>
        </w:rPr>
        <w:t xml:space="preserve"> MPa</w:t>
      </w:r>
      <w:r w:rsidR="00A4371E">
        <w:rPr>
          <w:rFonts w:ascii="Times New Roman" w:hAnsi="Times New Roman" w:cs="Times New Roman"/>
          <w:sz w:val="24"/>
          <w:szCs w:val="24"/>
        </w:rPr>
        <w:t>,</w:t>
      </w:r>
      <w:r w:rsidRPr="00DC2A8C">
        <w:rPr>
          <w:rFonts w:ascii="Times New Roman" w:hAnsi="Times New Roman" w:cs="Times New Roman"/>
          <w:sz w:val="24"/>
          <w:szCs w:val="24"/>
        </w:rPr>
        <w:t xml:space="preserve"> byla vypočtena průměrná hektarová spotřeba</w:t>
      </w:r>
      <w:r w:rsidR="00DC2A8C" w:rsidRPr="00DC2A8C">
        <w:rPr>
          <w:rFonts w:ascii="Times New Roman" w:hAnsi="Times New Roman" w:cs="Times New Roman"/>
          <w:sz w:val="24"/>
          <w:szCs w:val="24"/>
        </w:rPr>
        <w:t xml:space="preserve"> Q</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14,23 l/ha, což je úspora 1,52 l/ha</w:t>
      </w:r>
      <w:r w:rsidR="00A4371E">
        <w:rPr>
          <w:rFonts w:ascii="Times New Roman" w:hAnsi="Times New Roman" w:cs="Times New Roman"/>
          <w:sz w:val="24"/>
          <w:szCs w:val="24"/>
        </w:rPr>
        <w:t>,</w:t>
      </w:r>
      <w:r w:rsidRPr="00DC2A8C">
        <w:rPr>
          <w:rFonts w:ascii="Times New Roman" w:hAnsi="Times New Roman" w:cs="Times New Roman"/>
          <w:sz w:val="24"/>
          <w:szCs w:val="24"/>
        </w:rPr>
        <w:t xml:space="preserve"> vyjádřeno procenticky je to 10,7 % bereme-li za základ spotřebu 14,23 l_ha.</w:t>
      </w:r>
    </w:p>
    <w:p w:rsidR="00780CF1" w:rsidRPr="0017728C" w:rsidRDefault="0017728C" w:rsidP="0017728C">
      <w:pPr>
        <w:rPr>
          <w:rFonts w:ascii="Times New Roman" w:hAnsi="Times New Roman" w:cs="Times New Roman"/>
          <w:szCs w:val="24"/>
        </w:rPr>
      </w:pPr>
      <w:r>
        <w:rPr>
          <w:noProof/>
          <w:lang w:eastAsia="cs-CZ"/>
        </w:rPr>
        <w:lastRenderedPageBreak/>
        <w:drawing>
          <wp:inline distT="0" distB="0" distL="0" distR="0">
            <wp:extent cx="5760720" cy="3392805"/>
            <wp:effectExtent l="0" t="0" r="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0F7D8B" w:rsidRPr="00780CF1">
        <w:rPr>
          <w:sz w:val="24"/>
          <w:szCs w:val="24"/>
        </w:rPr>
        <w:t>Obr.14</w:t>
      </w:r>
      <w:r w:rsidR="00780CF1" w:rsidRPr="00780CF1">
        <w:rPr>
          <w:sz w:val="24"/>
          <w:szCs w:val="24"/>
        </w:rPr>
        <w:t xml:space="preserve"> </w:t>
      </w:r>
      <w:r w:rsidR="00780CF1" w:rsidRPr="00780CF1">
        <w:rPr>
          <w:rFonts w:ascii="Times New Roman" w:hAnsi="Times New Roman" w:cs="Times New Roman"/>
          <w:sz w:val="24"/>
          <w:szCs w:val="24"/>
        </w:rPr>
        <w:t>Naměřené hektarové spotřeby Q</w:t>
      </w:r>
      <w:r w:rsidR="00DC2A8C">
        <w:rPr>
          <w:rFonts w:ascii="Times New Roman" w:hAnsi="Times New Roman" w:cs="Times New Roman"/>
          <w:sz w:val="24"/>
          <w:szCs w:val="24"/>
          <w:vertAlign w:val="subscript"/>
        </w:rPr>
        <w:t>e</w:t>
      </w:r>
      <w:r w:rsidR="00780CF1" w:rsidRPr="00780CF1">
        <w:rPr>
          <w:rFonts w:ascii="Times New Roman" w:hAnsi="Times New Roman" w:cs="Times New Roman"/>
          <w:sz w:val="24"/>
          <w:szCs w:val="24"/>
          <w:vertAlign w:val="subscript"/>
        </w:rPr>
        <w:t xml:space="preserve">, </w:t>
      </w:r>
      <w:r w:rsidR="00780CF1" w:rsidRPr="00780CF1">
        <w:rPr>
          <w:rFonts w:ascii="Times New Roman" w:hAnsi="Times New Roman" w:cs="Times New Roman"/>
          <w:b/>
          <w:sz w:val="24"/>
          <w:szCs w:val="24"/>
        </w:rPr>
        <w:t xml:space="preserve">trakční válec </w:t>
      </w:r>
      <w:r>
        <w:rPr>
          <w:rFonts w:ascii="Times New Roman" w:hAnsi="Times New Roman" w:cs="Times New Roman"/>
          <w:b/>
          <w:sz w:val="24"/>
          <w:szCs w:val="24"/>
        </w:rPr>
        <w:t>odpojen</w:t>
      </w:r>
      <w:r w:rsidR="00780CF1" w:rsidRPr="00780CF1">
        <w:rPr>
          <w:rFonts w:ascii="Times New Roman" w:hAnsi="Times New Roman" w:cs="Times New Roman"/>
          <w:b/>
          <w:sz w:val="24"/>
          <w:szCs w:val="24"/>
        </w:rPr>
        <w:t>.</w:t>
      </w:r>
      <w:r w:rsidR="00780CF1" w:rsidRPr="00780CF1">
        <w:rPr>
          <w:sz w:val="24"/>
          <w:szCs w:val="24"/>
        </w:rPr>
        <w:t xml:space="preserve"> </w:t>
      </w:r>
      <w:r w:rsidR="00780CF1"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00780CF1" w:rsidRPr="00780CF1">
        <w:rPr>
          <w:rFonts w:ascii="Times New Roman" w:hAnsi="Times New Roman" w:cs="Times New Roman"/>
          <w:b/>
          <w:sz w:val="24"/>
          <w:szCs w:val="24"/>
        </w:rPr>
        <w:t xml:space="preserve">. </w:t>
      </w:r>
      <w:r w:rsidR="00780CF1" w:rsidRPr="00780CF1">
        <w:rPr>
          <w:rFonts w:ascii="Times New Roman" w:hAnsi="Times New Roman" w:cs="Times New Roman"/>
          <w:sz w:val="24"/>
          <w:szCs w:val="24"/>
        </w:rPr>
        <w:t xml:space="preserve">ZD Nové Město na Moravě. </w:t>
      </w:r>
    </w:p>
    <w:p w:rsidR="00656B3E" w:rsidRDefault="00656B3E" w:rsidP="00656B3E">
      <w:pPr>
        <w:tabs>
          <w:tab w:val="left" w:pos="2040"/>
        </w:tabs>
      </w:pPr>
    </w:p>
    <w:p w:rsidR="00656B3E" w:rsidRDefault="00780CF1" w:rsidP="00656B3E">
      <w:pPr>
        <w:tabs>
          <w:tab w:val="left" w:pos="2040"/>
        </w:tabs>
      </w:pPr>
      <w:r>
        <w:rPr>
          <w:noProof/>
          <w:lang w:eastAsia="cs-CZ"/>
        </w:rPr>
        <w:drawing>
          <wp:inline distT="0" distB="0" distL="0" distR="0">
            <wp:extent cx="5760720" cy="3361690"/>
            <wp:effectExtent l="0" t="0" r="0" b="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56B3E" w:rsidRDefault="00656B3E" w:rsidP="00656B3E">
      <w:pPr>
        <w:tabs>
          <w:tab w:val="left" w:pos="2040"/>
        </w:tabs>
      </w:pPr>
    </w:p>
    <w:p w:rsidR="00656B3E" w:rsidRDefault="000F7D8B" w:rsidP="00656B3E">
      <w:pPr>
        <w:tabs>
          <w:tab w:val="left" w:pos="2040"/>
        </w:tabs>
      </w:pPr>
      <w:r>
        <w:t>Obr.15</w:t>
      </w:r>
      <w:r w:rsidR="0017728C" w:rsidRPr="0017728C">
        <w:rPr>
          <w:sz w:val="24"/>
          <w:szCs w:val="24"/>
        </w:rPr>
        <w:t xml:space="preserve"> </w:t>
      </w:r>
      <w:r w:rsidR="0017728C" w:rsidRPr="00780CF1">
        <w:rPr>
          <w:rFonts w:ascii="Times New Roman" w:hAnsi="Times New Roman" w:cs="Times New Roman"/>
          <w:sz w:val="24"/>
          <w:szCs w:val="24"/>
        </w:rPr>
        <w:t>Naměřené hektarové spotřeby Q</w:t>
      </w:r>
      <w:r w:rsidR="00DC2A8C">
        <w:rPr>
          <w:rFonts w:ascii="Times New Roman" w:hAnsi="Times New Roman" w:cs="Times New Roman"/>
          <w:sz w:val="24"/>
          <w:szCs w:val="24"/>
          <w:vertAlign w:val="subscript"/>
        </w:rPr>
        <w:t>e</w:t>
      </w:r>
      <w:r w:rsidR="0017728C" w:rsidRPr="00780CF1">
        <w:rPr>
          <w:rFonts w:ascii="Times New Roman" w:hAnsi="Times New Roman" w:cs="Times New Roman"/>
          <w:sz w:val="24"/>
          <w:szCs w:val="24"/>
          <w:vertAlign w:val="subscript"/>
        </w:rPr>
        <w:t xml:space="preserve">, </w:t>
      </w:r>
      <w:r w:rsidR="0017728C">
        <w:rPr>
          <w:rFonts w:ascii="Times New Roman" w:hAnsi="Times New Roman" w:cs="Times New Roman"/>
          <w:b/>
          <w:sz w:val="24"/>
          <w:szCs w:val="24"/>
        </w:rPr>
        <w:t>tlak</w:t>
      </w:r>
      <w:r w:rsidR="00582BD1">
        <w:rPr>
          <w:rFonts w:ascii="Times New Roman" w:hAnsi="Times New Roman" w:cs="Times New Roman"/>
          <w:b/>
          <w:sz w:val="24"/>
          <w:szCs w:val="24"/>
        </w:rPr>
        <w:t xml:space="preserve"> v trakční</w:t>
      </w:r>
      <w:r w:rsidR="007C03C8">
        <w:rPr>
          <w:rFonts w:ascii="Times New Roman" w:hAnsi="Times New Roman" w:cs="Times New Roman"/>
          <w:b/>
          <w:sz w:val="24"/>
          <w:szCs w:val="24"/>
        </w:rPr>
        <w:t>m</w:t>
      </w:r>
      <w:r w:rsidR="00582BD1">
        <w:rPr>
          <w:rFonts w:ascii="Times New Roman" w:hAnsi="Times New Roman" w:cs="Times New Roman"/>
          <w:b/>
          <w:sz w:val="24"/>
          <w:szCs w:val="24"/>
        </w:rPr>
        <w:t xml:space="preserve"> válci</w:t>
      </w:r>
      <w:r w:rsidR="0017728C">
        <w:rPr>
          <w:rFonts w:ascii="Times New Roman" w:hAnsi="Times New Roman" w:cs="Times New Roman"/>
          <w:b/>
          <w:sz w:val="24"/>
          <w:szCs w:val="24"/>
        </w:rPr>
        <w:t xml:space="preserve"> 9 – 15 M</w:t>
      </w:r>
      <w:r w:rsidR="00582BD1">
        <w:rPr>
          <w:rFonts w:ascii="Times New Roman" w:hAnsi="Times New Roman" w:cs="Times New Roman"/>
          <w:b/>
          <w:sz w:val="24"/>
          <w:szCs w:val="24"/>
        </w:rPr>
        <w:t>P</w:t>
      </w:r>
      <w:r w:rsidR="0017728C">
        <w:rPr>
          <w:rFonts w:ascii="Times New Roman" w:hAnsi="Times New Roman" w:cs="Times New Roman"/>
          <w:b/>
          <w:sz w:val="24"/>
          <w:szCs w:val="24"/>
        </w:rPr>
        <w:t>a</w:t>
      </w:r>
      <w:r w:rsidR="0017728C" w:rsidRPr="00780CF1">
        <w:rPr>
          <w:rFonts w:ascii="Times New Roman" w:hAnsi="Times New Roman" w:cs="Times New Roman"/>
          <w:b/>
          <w:sz w:val="24"/>
          <w:szCs w:val="24"/>
        </w:rPr>
        <w:t>.</w:t>
      </w:r>
      <w:r w:rsidR="0017728C" w:rsidRPr="00780CF1">
        <w:rPr>
          <w:sz w:val="24"/>
          <w:szCs w:val="24"/>
        </w:rPr>
        <w:t xml:space="preserve"> </w:t>
      </w:r>
      <w:r w:rsidR="0017728C"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0017728C" w:rsidRPr="00780CF1">
        <w:rPr>
          <w:rFonts w:ascii="Times New Roman" w:hAnsi="Times New Roman" w:cs="Times New Roman"/>
          <w:b/>
          <w:sz w:val="24"/>
          <w:szCs w:val="24"/>
        </w:rPr>
        <w:t xml:space="preserve">. </w:t>
      </w:r>
      <w:r w:rsidR="0017728C" w:rsidRPr="00780CF1">
        <w:rPr>
          <w:rFonts w:ascii="Times New Roman" w:hAnsi="Times New Roman" w:cs="Times New Roman"/>
          <w:sz w:val="24"/>
          <w:szCs w:val="24"/>
        </w:rPr>
        <w:t>ZD Nové Město na Moravě</w:t>
      </w:r>
      <w:r w:rsidR="0017728C">
        <w:rPr>
          <w:rFonts w:ascii="Times New Roman" w:hAnsi="Times New Roman" w:cs="Times New Roman"/>
          <w:sz w:val="24"/>
          <w:szCs w:val="24"/>
        </w:rPr>
        <w:t>.</w:t>
      </w:r>
    </w:p>
    <w:p w:rsidR="0087261D" w:rsidRDefault="0087261D" w:rsidP="00656B3E">
      <w:pPr>
        <w:tabs>
          <w:tab w:val="left" w:pos="2040"/>
        </w:tabs>
      </w:pPr>
    </w:p>
    <w:p w:rsidR="0087261D" w:rsidRDefault="0087261D" w:rsidP="00656B3E">
      <w:pPr>
        <w:tabs>
          <w:tab w:val="left" w:pos="2040"/>
        </w:tabs>
      </w:pPr>
    </w:p>
    <w:p w:rsidR="0087261D" w:rsidRPr="00A93B52" w:rsidRDefault="0087261D" w:rsidP="0087261D">
      <w:pPr>
        <w:rPr>
          <w:rFonts w:ascii="Times New Roman" w:hAnsi="Times New Roman" w:cs="Times New Roman"/>
          <w:i/>
          <w:szCs w:val="24"/>
        </w:rPr>
      </w:pPr>
      <w:r w:rsidRPr="00A93B52">
        <w:rPr>
          <w:rFonts w:ascii="Times New Roman" w:hAnsi="Times New Roman" w:cs="Times New Roman"/>
          <w:i/>
          <w:szCs w:val="24"/>
        </w:rPr>
        <w:t>Efektivní výkonnost</w:t>
      </w:r>
      <w:r w:rsidR="00547CA0">
        <w:rPr>
          <w:rFonts w:ascii="Times New Roman" w:hAnsi="Times New Roman" w:cs="Times New Roman"/>
          <w:i/>
          <w:szCs w:val="24"/>
        </w:rPr>
        <w:t xml:space="preserve"> (obr.</w:t>
      </w:r>
      <w:r w:rsidR="00DA6F9D">
        <w:rPr>
          <w:rFonts w:ascii="Times New Roman" w:hAnsi="Times New Roman" w:cs="Times New Roman"/>
          <w:i/>
          <w:szCs w:val="24"/>
        </w:rPr>
        <w:t>16,17)</w:t>
      </w:r>
    </w:p>
    <w:p w:rsidR="0087261D" w:rsidRPr="00DC2A8C" w:rsidRDefault="0087261D" w:rsidP="00A4371E">
      <w:pPr>
        <w:ind w:firstLine="708"/>
        <w:jc w:val="both"/>
        <w:rPr>
          <w:rFonts w:ascii="Times New Roman" w:hAnsi="Times New Roman" w:cs="Times New Roman"/>
          <w:sz w:val="24"/>
          <w:szCs w:val="24"/>
        </w:rPr>
      </w:pPr>
      <w:r w:rsidRPr="00DC2A8C">
        <w:rPr>
          <w:rFonts w:ascii="Times New Roman" w:hAnsi="Times New Roman" w:cs="Times New Roman"/>
          <w:sz w:val="24"/>
          <w:szCs w:val="24"/>
        </w:rPr>
        <w:t>U skupiny měření, kdy trakční válec byl vyřazen z činnosti byla vypočtena průměrná efektivní výkonnost</w:t>
      </w:r>
      <w:r w:rsidR="00DC2A8C" w:rsidRPr="00DC2A8C">
        <w:rPr>
          <w:rFonts w:ascii="Times New Roman" w:hAnsi="Times New Roman" w:cs="Times New Roman"/>
          <w:sz w:val="24"/>
          <w:szCs w:val="24"/>
        </w:rPr>
        <w:t xml:space="preserve"> W</w:t>
      </w:r>
      <w:r w:rsidR="00DC2A8C" w:rsidRPr="00DC2A8C">
        <w:rPr>
          <w:rFonts w:ascii="Times New Roman" w:hAnsi="Times New Roman" w:cs="Times New Roman"/>
          <w:sz w:val="24"/>
          <w:szCs w:val="24"/>
          <w:vertAlign w:val="subscript"/>
        </w:rPr>
        <w:t>e</w:t>
      </w:r>
      <w:r w:rsidR="00DC2A8C" w:rsidRPr="00DC2A8C">
        <w:rPr>
          <w:rFonts w:ascii="Times New Roman" w:hAnsi="Times New Roman" w:cs="Times New Roman"/>
          <w:sz w:val="24"/>
          <w:szCs w:val="24"/>
        </w:rPr>
        <w:t xml:space="preserve"> </w:t>
      </w:r>
      <w:r w:rsidRPr="00DC2A8C">
        <w:rPr>
          <w:rFonts w:ascii="Times New Roman" w:hAnsi="Times New Roman" w:cs="Times New Roman"/>
          <w:sz w:val="24"/>
          <w:szCs w:val="24"/>
        </w:rPr>
        <w:t xml:space="preserve"> </w:t>
      </w:r>
      <w:r w:rsidR="00915F66" w:rsidRPr="00DC2A8C">
        <w:rPr>
          <w:rFonts w:ascii="Times New Roman" w:hAnsi="Times New Roman" w:cs="Times New Roman"/>
          <w:sz w:val="24"/>
          <w:szCs w:val="24"/>
        </w:rPr>
        <w:t>2,18</w:t>
      </w:r>
      <w:r w:rsidRPr="00DC2A8C">
        <w:rPr>
          <w:rFonts w:ascii="Times New Roman" w:hAnsi="Times New Roman" w:cs="Times New Roman"/>
          <w:sz w:val="24"/>
          <w:szCs w:val="24"/>
        </w:rPr>
        <w:t xml:space="preserve"> ha/h. U skupiny měření kdy v trakčním válci byl </w:t>
      </w:r>
      <w:r w:rsidR="00CD2EBF">
        <w:rPr>
          <w:rFonts w:ascii="Times New Roman" w:hAnsi="Times New Roman" w:cs="Times New Roman"/>
          <w:sz w:val="24"/>
          <w:szCs w:val="24"/>
        </w:rPr>
        <w:t>nastaven</w:t>
      </w:r>
      <w:r w:rsidRPr="00DC2A8C">
        <w:rPr>
          <w:rFonts w:ascii="Times New Roman" w:hAnsi="Times New Roman" w:cs="Times New Roman"/>
          <w:sz w:val="24"/>
          <w:szCs w:val="24"/>
        </w:rPr>
        <w:t xml:space="preserve"> tlak </w:t>
      </w:r>
      <w:r w:rsidR="00CD2EBF">
        <w:rPr>
          <w:rFonts w:ascii="Times New Roman" w:hAnsi="Times New Roman" w:cs="Times New Roman"/>
          <w:sz w:val="24"/>
          <w:szCs w:val="24"/>
        </w:rPr>
        <w:t xml:space="preserve">v rozmezí </w:t>
      </w:r>
      <w:r w:rsidRPr="00DC2A8C">
        <w:rPr>
          <w:rFonts w:ascii="Times New Roman" w:hAnsi="Times New Roman" w:cs="Times New Roman"/>
          <w:sz w:val="24"/>
          <w:szCs w:val="24"/>
        </w:rPr>
        <w:t>od 9 – 15</w:t>
      </w:r>
      <w:r w:rsidR="00DC2A8C" w:rsidRPr="00DC2A8C">
        <w:rPr>
          <w:rFonts w:ascii="Times New Roman" w:hAnsi="Times New Roman" w:cs="Times New Roman"/>
          <w:sz w:val="24"/>
          <w:szCs w:val="24"/>
        </w:rPr>
        <w:t xml:space="preserve"> MPa </w:t>
      </w:r>
      <w:r w:rsidRPr="00DC2A8C">
        <w:rPr>
          <w:rFonts w:ascii="Times New Roman" w:hAnsi="Times New Roman" w:cs="Times New Roman"/>
          <w:sz w:val="24"/>
          <w:szCs w:val="24"/>
        </w:rPr>
        <w:t>byla vypočtena průměrná efektivní výkonnost</w:t>
      </w:r>
      <w:r w:rsidR="00DC2A8C" w:rsidRPr="00DC2A8C">
        <w:rPr>
          <w:rFonts w:ascii="Times New Roman" w:hAnsi="Times New Roman" w:cs="Times New Roman"/>
          <w:sz w:val="24"/>
          <w:szCs w:val="24"/>
        </w:rPr>
        <w:t xml:space="preserve"> W</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w:t>
      </w:r>
      <w:r w:rsidR="00CD2EBF">
        <w:rPr>
          <w:rFonts w:ascii="Times New Roman" w:hAnsi="Times New Roman" w:cs="Times New Roman"/>
          <w:sz w:val="24"/>
          <w:szCs w:val="24"/>
        </w:rPr>
        <w:t xml:space="preserve">= </w:t>
      </w:r>
      <w:r w:rsidR="00915F66" w:rsidRPr="00DC2A8C">
        <w:rPr>
          <w:rFonts w:ascii="Times New Roman" w:hAnsi="Times New Roman" w:cs="Times New Roman"/>
          <w:sz w:val="24"/>
          <w:szCs w:val="24"/>
        </w:rPr>
        <w:t>2,35</w:t>
      </w:r>
      <w:r w:rsidRPr="00DC2A8C">
        <w:rPr>
          <w:rFonts w:ascii="Times New Roman" w:hAnsi="Times New Roman" w:cs="Times New Roman"/>
          <w:sz w:val="24"/>
          <w:szCs w:val="24"/>
        </w:rPr>
        <w:t xml:space="preserve">, vyjádřeno procenticky je to </w:t>
      </w:r>
      <w:r w:rsidR="00915F66" w:rsidRPr="00DC2A8C">
        <w:rPr>
          <w:rFonts w:ascii="Times New Roman" w:hAnsi="Times New Roman" w:cs="Times New Roman"/>
          <w:sz w:val="24"/>
          <w:szCs w:val="24"/>
        </w:rPr>
        <w:t>7,8</w:t>
      </w:r>
      <w:r w:rsidRPr="00DC2A8C">
        <w:rPr>
          <w:rFonts w:ascii="Times New Roman" w:hAnsi="Times New Roman" w:cs="Times New Roman"/>
          <w:sz w:val="24"/>
          <w:szCs w:val="24"/>
        </w:rPr>
        <w:t>% vyšší výkonnost bereme-li za základ výkonnost</w:t>
      </w:r>
      <w:r w:rsidR="00DC2A8C" w:rsidRPr="00DC2A8C">
        <w:rPr>
          <w:rFonts w:ascii="Times New Roman" w:hAnsi="Times New Roman" w:cs="Times New Roman"/>
          <w:sz w:val="24"/>
          <w:szCs w:val="24"/>
        </w:rPr>
        <w:t xml:space="preserve"> W</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w:t>
      </w:r>
      <w:r w:rsidR="00CD2EBF">
        <w:rPr>
          <w:rFonts w:ascii="Times New Roman" w:hAnsi="Times New Roman" w:cs="Times New Roman"/>
          <w:sz w:val="24"/>
          <w:szCs w:val="24"/>
        </w:rPr>
        <w:t xml:space="preserve">= </w:t>
      </w:r>
      <w:r w:rsidR="00915F66" w:rsidRPr="00DC2A8C">
        <w:rPr>
          <w:rFonts w:ascii="Times New Roman" w:hAnsi="Times New Roman" w:cs="Times New Roman"/>
          <w:sz w:val="24"/>
          <w:szCs w:val="24"/>
        </w:rPr>
        <w:t>2,18</w:t>
      </w:r>
      <w:r w:rsidRPr="00DC2A8C">
        <w:rPr>
          <w:rFonts w:ascii="Times New Roman" w:hAnsi="Times New Roman" w:cs="Times New Roman"/>
          <w:sz w:val="24"/>
          <w:szCs w:val="24"/>
        </w:rPr>
        <w:t xml:space="preserve"> ha/h.</w:t>
      </w:r>
    </w:p>
    <w:p w:rsidR="0087261D" w:rsidRPr="00A93B52" w:rsidRDefault="00582BD1" w:rsidP="0087261D">
      <w:pPr>
        <w:rPr>
          <w:rFonts w:ascii="Times New Roman" w:hAnsi="Times New Roman" w:cs="Times New Roman"/>
          <w:i/>
          <w:szCs w:val="24"/>
        </w:rPr>
      </w:pPr>
      <w:r>
        <w:rPr>
          <w:noProof/>
          <w:lang w:eastAsia="cs-CZ"/>
        </w:rPr>
        <w:drawing>
          <wp:inline distT="0" distB="0" distL="0" distR="0">
            <wp:extent cx="5760720" cy="3360420"/>
            <wp:effectExtent l="0" t="0" r="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82BD1" w:rsidRPr="0017728C" w:rsidRDefault="000F7D8B" w:rsidP="0017154D">
      <w:pPr>
        <w:spacing w:line="360" w:lineRule="auto"/>
        <w:rPr>
          <w:rFonts w:ascii="Times New Roman" w:hAnsi="Times New Roman" w:cs="Times New Roman"/>
          <w:szCs w:val="24"/>
        </w:rPr>
      </w:pPr>
      <w:r w:rsidRPr="0017154D">
        <w:rPr>
          <w:rFonts w:ascii="Times New Roman" w:hAnsi="Times New Roman" w:cs="Times New Roman"/>
          <w:sz w:val="24"/>
          <w:szCs w:val="24"/>
        </w:rPr>
        <w:t>Obr. 16</w:t>
      </w:r>
      <w:r w:rsidR="00582BD1" w:rsidRPr="00582BD1">
        <w:rPr>
          <w:rFonts w:ascii="Times New Roman" w:hAnsi="Times New Roman" w:cs="Times New Roman"/>
          <w:sz w:val="24"/>
          <w:szCs w:val="24"/>
        </w:rPr>
        <w:t xml:space="preserve"> </w:t>
      </w:r>
      <w:r w:rsidR="00582BD1" w:rsidRPr="001B6C48">
        <w:rPr>
          <w:rFonts w:ascii="Times New Roman" w:hAnsi="Times New Roman" w:cs="Times New Roman"/>
          <w:sz w:val="24"/>
          <w:szCs w:val="24"/>
        </w:rPr>
        <w:t>Naměřené efektivní výkonnosti W</w:t>
      </w:r>
      <w:r w:rsidR="00582BD1" w:rsidRPr="001B6C48">
        <w:rPr>
          <w:rFonts w:ascii="Times New Roman" w:hAnsi="Times New Roman" w:cs="Times New Roman"/>
          <w:sz w:val="24"/>
          <w:szCs w:val="24"/>
          <w:vertAlign w:val="subscript"/>
        </w:rPr>
        <w:t>e</w:t>
      </w:r>
      <w:r w:rsidR="00582BD1" w:rsidRPr="00582BD1">
        <w:rPr>
          <w:rFonts w:ascii="Times New Roman" w:hAnsi="Times New Roman" w:cs="Times New Roman"/>
          <w:sz w:val="24"/>
          <w:szCs w:val="24"/>
          <w:vertAlign w:val="subscript"/>
        </w:rPr>
        <w:t>,</w:t>
      </w:r>
      <w:r w:rsidR="00582BD1">
        <w:rPr>
          <w:rFonts w:ascii="Times New Roman" w:hAnsi="Times New Roman" w:cs="Times New Roman"/>
          <w:sz w:val="24"/>
          <w:szCs w:val="24"/>
        </w:rPr>
        <w:t>,</w:t>
      </w:r>
      <w:r w:rsidR="00582BD1" w:rsidRPr="00582BD1">
        <w:rPr>
          <w:rFonts w:ascii="Times New Roman" w:hAnsi="Times New Roman" w:cs="Times New Roman"/>
          <w:b/>
          <w:sz w:val="24"/>
          <w:szCs w:val="24"/>
        </w:rPr>
        <w:t xml:space="preserve"> </w:t>
      </w:r>
      <w:r w:rsidR="00582BD1">
        <w:rPr>
          <w:rFonts w:ascii="Times New Roman" w:hAnsi="Times New Roman" w:cs="Times New Roman"/>
          <w:b/>
          <w:sz w:val="24"/>
          <w:szCs w:val="24"/>
        </w:rPr>
        <w:t>trakční válec odpojen</w:t>
      </w:r>
      <w:r w:rsidR="00582BD1" w:rsidRPr="00780CF1">
        <w:rPr>
          <w:rFonts w:ascii="Times New Roman" w:hAnsi="Times New Roman" w:cs="Times New Roman"/>
          <w:b/>
          <w:sz w:val="24"/>
          <w:szCs w:val="24"/>
        </w:rPr>
        <w:t>.</w:t>
      </w:r>
      <w:r w:rsidR="00582BD1" w:rsidRPr="00780CF1">
        <w:rPr>
          <w:sz w:val="24"/>
          <w:szCs w:val="24"/>
        </w:rPr>
        <w:t xml:space="preserve"> </w:t>
      </w:r>
      <w:r w:rsidR="00582BD1"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00582BD1" w:rsidRPr="00780CF1">
        <w:rPr>
          <w:rFonts w:ascii="Times New Roman" w:hAnsi="Times New Roman" w:cs="Times New Roman"/>
          <w:b/>
          <w:sz w:val="24"/>
          <w:szCs w:val="24"/>
        </w:rPr>
        <w:t xml:space="preserve">. </w:t>
      </w:r>
      <w:r w:rsidR="00582BD1" w:rsidRPr="00780CF1">
        <w:rPr>
          <w:rFonts w:ascii="Times New Roman" w:hAnsi="Times New Roman" w:cs="Times New Roman"/>
          <w:sz w:val="24"/>
          <w:szCs w:val="24"/>
        </w:rPr>
        <w:t xml:space="preserve">ZD Nové Město na Moravě. </w:t>
      </w:r>
    </w:p>
    <w:p w:rsidR="00582BD1" w:rsidRPr="0017728C" w:rsidRDefault="00582BD1" w:rsidP="00582BD1">
      <w:pPr>
        <w:rPr>
          <w:rFonts w:ascii="Times New Roman" w:hAnsi="Times New Roman" w:cs="Times New Roman"/>
          <w:szCs w:val="24"/>
        </w:rPr>
      </w:pPr>
      <w:r>
        <w:rPr>
          <w:noProof/>
          <w:lang w:eastAsia="cs-CZ"/>
        </w:rPr>
        <w:lastRenderedPageBreak/>
        <w:drawing>
          <wp:inline distT="0" distB="0" distL="0" distR="0">
            <wp:extent cx="5760720" cy="3356610"/>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0F7D8B">
        <w:t>Obr. 17</w:t>
      </w:r>
      <w:r w:rsidRPr="00582BD1">
        <w:t xml:space="preserve"> </w:t>
      </w:r>
      <w:r w:rsidRPr="001B6C48">
        <w:rPr>
          <w:rFonts w:ascii="Times New Roman" w:hAnsi="Times New Roman" w:cs="Times New Roman"/>
          <w:sz w:val="24"/>
          <w:szCs w:val="24"/>
        </w:rPr>
        <w:t>Naměřené efektivní výkonnosti W</w:t>
      </w:r>
      <w:r w:rsidRPr="001B6C48">
        <w:rPr>
          <w:rFonts w:ascii="Times New Roman" w:hAnsi="Times New Roman" w:cs="Times New Roman"/>
          <w:sz w:val="24"/>
          <w:szCs w:val="24"/>
          <w:vertAlign w:val="subscript"/>
        </w:rPr>
        <w:t>e</w:t>
      </w:r>
      <w:r w:rsidRPr="00582BD1">
        <w:rPr>
          <w:rFonts w:ascii="Times New Roman" w:hAnsi="Times New Roman" w:cs="Times New Roman"/>
          <w:sz w:val="24"/>
          <w:szCs w:val="24"/>
          <w:vertAlign w:val="subscript"/>
        </w:rPr>
        <w:t>,</w:t>
      </w:r>
      <w:r>
        <w:rPr>
          <w:rFonts w:ascii="Times New Roman" w:hAnsi="Times New Roman" w:cs="Times New Roman"/>
          <w:sz w:val="24"/>
          <w:szCs w:val="24"/>
        </w:rPr>
        <w:t>,</w:t>
      </w:r>
      <w:r w:rsidRPr="00582BD1">
        <w:rPr>
          <w:rFonts w:ascii="Times New Roman" w:hAnsi="Times New Roman" w:cs="Times New Roman"/>
          <w:b/>
          <w:sz w:val="24"/>
          <w:szCs w:val="24"/>
        </w:rPr>
        <w:t xml:space="preserve"> </w:t>
      </w:r>
      <w:r>
        <w:rPr>
          <w:rFonts w:ascii="Times New Roman" w:hAnsi="Times New Roman" w:cs="Times New Roman"/>
          <w:b/>
          <w:sz w:val="24"/>
          <w:szCs w:val="24"/>
        </w:rPr>
        <w:t>tlak v trakční</w:t>
      </w:r>
      <w:r w:rsidR="007C03C8">
        <w:rPr>
          <w:rFonts w:ascii="Times New Roman" w:hAnsi="Times New Roman" w:cs="Times New Roman"/>
          <w:b/>
          <w:sz w:val="24"/>
          <w:szCs w:val="24"/>
        </w:rPr>
        <w:t>m</w:t>
      </w:r>
      <w:r>
        <w:rPr>
          <w:rFonts w:ascii="Times New Roman" w:hAnsi="Times New Roman" w:cs="Times New Roman"/>
          <w:b/>
          <w:sz w:val="24"/>
          <w:szCs w:val="24"/>
        </w:rPr>
        <w:t xml:space="preserve"> válci 9 – 15 MPa</w:t>
      </w:r>
      <w:r w:rsidRPr="00780CF1">
        <w:rPr>
          <w:rFonts w:ascii="Times New Roman" w:hAnsi="Times New Roman" w:cs="Times New Roman"/>
          <w:b/>
          <w:sz w:val="24"/>
          <w:szCs w:val="24"/>
        </w:rPr>
        <w:t>..</w:t>
      </w:r>
      <w:r w:rsidRPr="00780CF1">
        <w:rPr>
          <w:sz w:val="24"/>
          <w:szCs w:val="24"/>
        </w:rPr>
        <w:t xml:space="preserve"> </w:t>
      </w:r>
      <w:r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Pr="00780CF1">
        <w:rPr>
          <w:rFonts w:ascii="Times New Roman" w:hAnsi="Times New Roman" w:cs="Times New Roman"/>
          <w:b/>
          <w:sz w:val="24"/>
          <w:szCs w:val="24"/>
        </w:rPr>
        <w:t xml:space="preserve">. </w:t>
      </w:r>
      <w:r w:rsidRPr="00780CF1">
        <w:rPr>
          <w:rFonts w:ascii="Times New Roman" w:hAnsi="Times New Roman" w:cs="Times New Roman"/>
          <w:sz w:val="24"/>
          <w:szCs w:val="24"/>
        </w:rPr>
        <w:t xml:space="preserve">ZD Nové Město na Moravě. </w:t>
      </w:r>
    </w:p>
    <w:p w:rsidR="00656B3E" w:rsidRPr="00582BD1" w:rsidRDefault="00582BD1" w:rsidP="00656B3E">
      <w:pPr>
        <w:tabs>
          <w:tab w:val="left" w:pos="2040"/>
        </w:tabs>
        <w:rPr>
          <w:rFonts w:ascii="Times New Roman" w:hAnsi="Times New Roman" w:cs="Times New Roman"/>
          <w:b/>
          <w:sz w:val="24"/>
          <w:szCs w:val="24"/>
        </w:rPr>
      </w:pPr>
      <w:r w:rsidRPr="00582BD1">
        <w:rPr>
          <w:rFonts w:ascii="Times New Roman" w:hAnsi="Times New Roman" w:cs="Times New Roman"/>
          <w:b/>
          <w:sz w:val="24"/>
          <w:szCs w:val="24"/>
        </w:rPr>
        <w:t>Závěr</w:t>
      </w:r>
    </w:p>
    <w:p w:rsidR="00656B3E" w:rsidRDefault="00582BD1" w:rsidP="0016497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Energetické a výkonnostní parametry orebních souprav naměřené na třech různých lokalitách</w:t>
      </w:r>
      <w:r w:rsidR="006B12F8">
        <w:rPr>
          <w:rFonts w:ascii="Times New Roman" w:hAnsi="Times New Roman" w:cs="Times New Roman"/>
          <w:sz w:val="24"/>
          <w:szCs w:val="24"/>
        </w:rPr>
        <w:t xml:space="preserve"> viz obr</w:t>
      </w:r>
      <w:r>
        <w:rPr>
          <w:rFonts w:ascii="Times New Roman" w:hAnsi="Times New Roman" w:cs="Times New Roman"/>
          <w:sz w:val="24"/>
          <w:szCs w:val="24"/>
        </w:rPr>
        <w:t>.</w:t>
      </w:r>
      <w:r w:rsidR="00874857">
        <w:rPr>
          <w:rFonts w:ascii="Times New Roman" w:hAnsi="Times New Roman" w:cs="Times New Roman"/>
          <w:sz w:val="24"/>
          <w:szCs w:val="24"/>
        </w:rPr>
        <w:t xml:space="preserve"> 18 a 19</w:t>
      </w:r>
      <w:r w:rsidR="0017154D">
        <w:rPr>
          <w:rFonts w:ascii="Times New Roman" w:hAnsi="Times New Roman" w:cs="Times New Roman"/>
          <w:sz w:val="24"/>
          <w:szCs w:val="24"/>
        </w:rPr>
        <w:t>.</w:t>
      </w:r>
    </w:p>
    <w:tbl>
      <w:tblPr>
        <w:tblpPr w:leftFromText="141" w:rightFromText="141" w:vertAnchor="page" w:horzAnchor="margin" w:tblpY="9541"/>
        <w:tblW w:w="9120" w:type="dxa"/>
        <w:tblLayout w:type="fixed"/>
        <w:tblCellMar>
          <w:left w:w="70" w:type="dxa"/>
          <w:right w:w="70" w:type="dxa"/>
        </w:tblCellMar>
        <w:tblLook w:val="0000"/>
      </w:tblPr>
      <w:tblGrid>
        <w:gridCol w:w="2620"/>
        <w:gridCol w:w="1136"/>
        <w:gridCol w:w="1152"/>
        <w:gridCol w:w="992"/>
        <w:gridCol w:w="1054"/>
        <w:gridCol w:w="1174"/>
        <w:gridCol w:w="992"/>
      </w:tblGrid>
      <w:tr w:rsidR="00582BD1" w:rsidRPr="00E0780A" w:rsidTr="00582BD1">
        <w:trPr>
          <w:trHeight w:val="510"/>
        </w:trPr>
        <w:tc>
          <w:tcPr>
            <w:tcW w:w="2620" w:type="dxa"/>
            <w:vMerge w:val="restart"/>
            <w:tcBorders>
              <w:top w:val="single" w:sz="4" w:space="0" w:color="auto"/>
              <w:left w:val="single" w:sz="4" w:space="0" w:color="auto"/>
              <w:bottom w:val="nil"/>
              <w:right w:val="single" w:sz="8" w:space="0" w:color="auto"/>
            </w:tcBorders>
            <w:shd w:val="clear" w:color="auto" w:fill="auto"/>
            <w:vAlign w:val="center"/>
          </w:tcPr>
          <w:p w:rsidR="00582BD1" w:rsidRPr="00E0780A" w:rsidRDefault="00582BD1" w:rsidP="00582BD1">
            <w:pPr>
              <w:jc w:val="both"/>
              <w:rPr>
                <w:rFonts w:ascii="Times New Roman" w:hAnsi="Times New Roman" w:cs="Times New Roman"/>
                <w:color w:val="000000"/>
                <w:sz w:val="24"/>
                <w:szCs w:val="24"/>
              </w:rPr>
            </w:pPr>
            <w:r w:rsidRPr="00E0780A">
              <w:rPr>
                <w:rFonts w:ascii="Times New Roman" w:hAnsi="Times New Roman" w:cs="Times New Roman"/>
                <w:color w:val="000000"/>
                <w:sz w:val="24"/>
                <w:szCs w:val="24"/>
              </w:rPr>
              <w:t> </w:t>
            </w:r>
          </w:p>
        </w:tc>
        <w:tc>
          <w:tcPr>
            <w:tcW w:w="3280" w:type="dxa"/>
            <w:gridSpan w:val="3"/>
            <w:tcBorders>
              <w:top w:val="single" w:sz="4" w:space="0" w:color="auto"/>
              <w:left w:val="nil"/>
              <w:bottom w:val="single" w:sz="4" w:space="0" w:color="auto"/>
              <w:right w:val="single" w:sz="8"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Spotřeba paliva</w:t>
            </w:r>
            <w:r w:rsidR="006B12F8">
              <w:rPr>
                <w:rFonts w:ascii="Times New Roman" w:hAnsi="Times New Roman" w:cs="Times New Roman"/>
                <w:color w:val="000000"/>
                <w:sz w:val="24"/>
                <w:szCs w:val="24"/>
              </w:rPr>
              <w:t xml:space="preserve"> Q</w:t>
            </w:r>
            <w:r w:rsidR="006B12F8">
              <w:rPr>
                <w:rFonts w:ascii="Times New Roman" w:hAnsi="Times New Roman" w:cs="Times New Roman"/>
                <w:color w:val="000000"/>
                <w:sz w:val="24"/>
                <w:szCs w:val="24"/>
                <w:vertAlign w:val="subscript"/>
              </w:rPr>
              <w:t>e</w:t>
            </w:r>
            <w:r w:rsidRPr="00E0780A">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sidRPr="00E0780A">
              <w:rPr>
                <w:rFonts w:ascii="Times New Roman" w:hAnsi="Times New Roman" w:cs="Times New Roman"/>
                <w:color w:val="000000"/>
                <w:sz w:val="24"/>
                <w:szCs w:val="24"/>
              </w:rPr>
              <w:t>l/ha</w:t>
            </w:r>
            <w:r>
              <w:rPr>
                <w:rFonts w:ascii="Times New Roman" w:hAnsi="Times New Roman" w:cs="Times New Roman"/>
                <w:color w:val="000000"/>
                <w:sz w:val="24"/>
                <w:szCs w:val="24"/>
              </w:rPr>
              <w:t>]</w:t>
            </w:r>
          </w:p>
        </w:tc>
        <w:tc>
          <w:tcPr>
            <w:tcW w:w="3220" w:type="dxa"/>
            <w:gridSpan w:val="3"/>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Výkonnost</w:t>
            </w:r>
            <w:r w:rsidR="006B12F8">
              <w:rPr>
                <w:rFonts w:ascii="Times New Roman" w:hAnsi="Times New Roman" w:cs="Times New Roman"/>
                <w:color w:val="000000"/>
                <w:sz w:val="24"/>
                <w:szCs w:val="24"/>
              </w:rPr>
              <w:t xml:space="preserve"> W</w:t>
            </w:r>
            <w:r w:rsidR="006B12F8">
              <w:rPr>
                <w:rFonts w:ascii="Times New Roman" w:hAnsi="Times New Roman" w:cs="Times New Roman"/>
                <w:color w:val="000000"/>
                <w:sz w:val="24"/>
                <w:szCs w:val="24"/>
                <w:vertAlign w:val="subscript"/>
              </w:rPr>
              <w:t>e</w:t>
            </w:r>
            <w:r w:rsidRPr="00E078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E0780A">
              <w:rPr>
                <w:rFonts w:ascii="Times New Roman" w:hAnsi="Times New Roman" w:cs="Times New Roman"/>
                <w:color w:val="000000"/>
                <w:sz w:val="24"/>
                <w:szCs w:val="24"/>
              </w:rPr>
              <w:t>ha/hod</w:t>
            </w:r>
            <w:r>
              <w:rPr>
                <w:rFonts w:ascii="Times New Roman" w:hAnsi="Times New Roman" w:cs="Times New Roman"/>
                <w:color w:val="000000"/>
                <w:sz w:val="24"/>
                <w:szCs w:val="24"/>
              </w:rPr>
              <w:t>]</w:t>
            </w:r>
          </w:p>
        </w:tc>
      </w:tr>
      <w:tr w:rsidR="00582BD1" w:rsidRPr="00E0780A" w:rsidTr="00582BD1">
        <w:trPr>
          <w:trHeight w:val="510"/>
        </w:trPr>
        <w:tc>
          <w:tcPr>
            <w:tcW w:w="2620" w:type="dxa"/>
            <w:vMerge/>
            <w:tcBorders>
              <w:top w:val="single" w:sz="8" w:space="0" w:color="auto"/>
              <w:left w:val="single" w:sz="4" w:space="0" w:color="auto"/>
              <w:bottom w:val="nil"/>
              <w:right w:val="single" w:sz="4" w:space="0" w:color="auto"/>
            </w:tcBorders>
            <w:vAlign w:val="center"/>
          </w:tcPr>
          <w:p w:rsidR="00582BD1" w:rsidRPr="00E0780A" w:rsidRDefault="00582BD1" w:rsidP="00582BD1">
            <w:pPr>
              <w:rPr>
                <w:rFonts w:ascii="Times New Roman" w:hAnsi="Times New Roman" w:cs="Times New Roman"/>
                <w:color w:val="000000"/>
                <w:sz w:val="24"/>
                <w:szCs w:val="24"/>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Tlak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Rozdíl</w:t>
            </w: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Tlak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Rozdíl</w:t>
            </w:r>
          </w:p>
        </w:tc>
      </w:tr>
      <w:tr w:rsidR="00582BD1" w:rsidRPr="00E0780A" w:rsidTr="00582BD1">
        <w:trPr>
          <w:trHeight w:val="510"/>
        </w:trPr>
        <w:tc>
          <w:tcPr>
            <w:tcW w:w="2620" w:type="dxa"/>
            <w:vMerge/>
            <w:tcBorders>
              <w:top w:val="single" w:sz="8" w:space="0" w:color="auto"/>
              <w:left w:val="single" w:sz="4" w:space="0" w:color="auto"/>
              <w:bottom w:val="nil"/>
              <w:right w:val="single" w:sz="4" w:space="0" w:color="auto"/>
            </w:tcBorders>
            <w:vAlign w:val="center"/>
          </w:tcPr>
          <w:p w:rsidR="00582BD1" w:rsidRPr="00E0780A" w:rsidRDefault="00582BD1" w:rsidP="00582BD1">
            <w:pPr>
              <w:rPr>
                <w:rFonts w:ascii="Times New Roman" w:hAnsi="Times New Roman" w:cs="Times New Roman"/>
                <w:color w:val="000000"/>
                <w:sz w:val="24"/>
                <w:szCs w:val="24"/>
              </w:rPr>
            </w:pP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 xml:space="preserve">0 </w:t>
            </w:r>
            <w:r>
              <w:rPr>
                <w:rFonts w:ascii="Times New Roman" w:hAnsi="Times New Roman" w:cs="Times New Roman"/>
                <w:color w:val="000000"/>
                <w:sz w:val="24"/>
                <w:szCs w:val="24"/>
              </w:rPr>
              <w:t>[MPa]</w:t>
            </w:r>
          </w:p>
        </w:tc>
        <w:tc>
          <w:tcPr>
            <w:tcW w:w="1152" w:type="dxa"/>
            <w:tcBorders>
              <w:top w:val="single" w:sz="4" w:space="0" w:color="auto"/>
              <w:left w:val="single" w:sz="4" w:space="0" w:color="auto"/>
              <w:bottom w:val="single" w:sz="4" w:space="0" w:color="auto"/>
              <w:right w:val="single" w:sz="4" w:space="0" w:color="auto"/>
            </w:tcBorders>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[MPa]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E0780A">
              <w:rPr>
                <w:rFonts w:ascii="Times New Roman" w:hAnsi="Times New Roman" w:cs="Times New Roman"/>
                <w:color w:val="000000"/>
                <w:sz w:val="24"/>
                <w:szCs w:val="24"/>
              </w:rPr>
              <w:t>%</w:t>
            </w:r>
            <w:r>
              <w:rPr>
                <w:rFonts w:ascii="Times New Roman" w:hAnsi="Times New Roman" w:cs="Times New Roman"/>
                <w:color w:val="000000"/>
                <w:sz w:val="24"/>
                <w:szCs w:val="24"/>
              </w:rPr>
              <w:t>]</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 xml:space="preserve">0 </w:t>
            </w:r>
            <w:r>
              <w:rPr>
                <w:rFonts w:ascii="Times New Roman" w:hAnsi="Times New Roman" w:cs="Times New Roman"/>
                <w:color w:val="000000"/>
                <w:sz w:val="24"/>
                <w:szCs w:val="24"/>
              </w:rPr>
              <w:t>[MPa]</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[MPa]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E0780A">
              <w:rPr>
                <w:rFonts w:ascii="Times New Roman" w:hAnsi="Times New Roman" w:cs="Times New Roman"/>
                <w:color w:val="000000"/>
                <w:sz w:val="24"/>
                <w:szCs w:val="24"/>
              </w:rPr>
              <w:t>%</w:t>
            </w:r>
            <w:r>
              <w:rPr>
                <w:rFonts w:ascii="Times New Roman" w:hAnsi="Times New Roman" w:cs="Times New Roman"/>
                <w:color w:val="000000"/>
                <w:sz w:val="24"/>
                <w:szCs w:val="24"/>
              </w:rPr>
              <w:t>]</w:t>
            </w:r>
          </w:p>
        </w:tc>
      </w:tr>
      <w:tr w:rsidR="00582BD1" w:rsidRPr="00E0780A" w:rsidTr="00582BD1">
        <w:trPr>
          <w:trHeight w:val="510"/>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rPr>
                <w:rFonts w:ascii="Times New Roman" w:hAnsi="Times New Roman" w:cs="Times New Roman"/>
                <w:color w:val="000000"/>
                <w:sz w:val="24"/>
                <w:szCs w:val="24"/>
              </w:rPr>
            </w:pPr>
            <w:r w:rsidRPr="00E0780A">
              <w:rPr>
                <w:rFonts w:ascii="Times New Roman" w:hAnsi="Times New Roman" w:cs="Times New Roman"/>
                <w:color w:val="000000"/>
              </w:rPr>
              <w:t>Sloup</w:t>
            </w:r>
            <w:r>
              <w:rPr>
                <w:rFonts w:ascii="Times New Roman" w:hAnsi="Times New Roman" w:cs="Times New Roman"/>
                <w:color w:val="000000"/>
              </w:rPr>
              <w:t>,</w:t>
            </w:r>
            <w:r w:rsidRPr="00E0780A">
              <w:rPr>
                <w:rFonts w:ascii="Times New Roman" w:hAnsi="Times New Roman" w:cs="Times New Roman"/>
                <w:color w:val="000000"/>
              </w:rPr>
              <w:t xml:space="preserve"> okr. Blansko.</w:t>
            </w:r>
          </w:p>
        </w:tc>
        <w:tc>
          <w:tcPr>
            <w:tcW w:w="1136"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22,3</w:t>
            </w:r>
          </w:p>
        </w:tc>
        <w:tc>
          <w:tcPr>
            <w:tcW w:w="1152"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19,9</w:t>
            </w:r>
          </w:p>
        </w:tc>
        <w:tc>
          <w:tcPr>
            <w:tcW w:w="992"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12</w:t>
            </w:r>
          </w:p>
        </w:tc>
        <w:tc>
          <w:tcPr>
            <w:tcW w:w="1054"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2,32</w:t>
            </w:r>
          </w:p>
        </w:tc>
        <w:tc>
          <w:tcPr>
            <w:tcW w:w="1174"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2,54</w:t>
            </w:r>
          </w:p>
        </w:tc>
        <w:tc>
          <w:tcPr>
            <w:tcW w:w="992"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9,5</w:t>
            </w:r>
          </w:p>
        </w:tc>
      </w:tr>
      <w:tr w:rsidR="00582BD1" w:rsidRPr="00E0780A" w:rsidTr="00582BD1">
        <w:trPr>
          <w:trHeight w:val="510"/>
        </w:trPr>
        <w:tc>
          <w:tcPr>
            <w:tcW w:w="2620" w:type="dxa"/>
            <w:tcBorders>
              <w:top w:val="nil"/>
              <w:left w:val="single" w:sz="4" w:space="0" w:color="auto"/>
              <w:bottom w:val="single" w:sz="4" w:space="0" w:color="auto"/>
              <w:right w:val="single" w:sz="4" w:space="0" w:color="auto"/>
            </w:tcBorders>
            <w:shd w:val="clear" w:color="auto" w:fill="auto"/>
            <w:vAlign w:val="center"/>
          </w:tcPr>
          <w:p w:rsidR="00582BD1" w:rsidRPr="00E0780A" w:rsidRDefault="00582BD1" w:rsidP="00582BD1">
            <w:pPr>
              <w:rPr>
                <w:rFonts w:ascii="Times New Roman" w:hAnsi="Times New Roman" w:cs="Times New Roman"/>
                <w:color w:val="000000"/>
                <w:sz w:val="24"/>
                <w:szCs w:val="24"/>
              </w:rPr>
            </w:pPr>
            <w:r w:rsidRPr="00E0780A">
              <w:rPr>
                <w:rFonts w:ascii="Times New Roman" w:hAnsi="Times New Roman" w:cs="Times New Roman"/>
                <w:color w:val="000000"/>
                <w:sz w:val="24"/>
                <w:szCs w:val="24"/>
              </w:rPr>
              <w:t>Jiřice, okr. Znojmo.</w:t>
            </w:r>
          </w:p>
        </w:tc>
        <w:tc>
          <w:tcPr>
            <w:tcW w:w="1136"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18,9</w:t>
            </w:r>
          </w:p>
        </w:tc>
        <w:tc>
          <w:tcPr>
            <w:tcW w:w="115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16,7</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13,2</w:t>
            </w:r>
          </w:p>
        </w:tc>
        <w:tc>
          <w:tcPr>
            <w:tcW w:w="105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2,4</w:t>
            </w:r>
          </w:p>
        </w:tc>
        <w:tc>
          <w:tcPr>
            <w:tcW w:w="117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2,75</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14,5</w:t>
            </w:r>
          </w:p>
        </w:tc>
      </w:tr>
      <w:tr w:rsidR="00582BD1" w:rsidRPr="00E0780A" w:rsidTr="00582BD1">
        <w:trPr>
          <w:trHeight w:val="510"/>
        </w:trPr>
        <w:tc>
          <w:tcPr>
            <w:tcW w:w="2620" w:type="dxa"/>
            <w:tcBorders>
              <w:top w:val="nil"/>
              <w:left w:val="single" w:sz="4" w:space="0" w:color="auto"/>
              <w:bottom w:val="single" w:sz="4" w:space="0" w:color="auto"/>
              <w:right w:val="single" w:sz="4" w:space="0" w:color="auto"/>
            </w:tcBorders>
            <w:shd w:val="clear" w:color="auto" w:fill="auto"/>
            <w:vAlign w:val="center"/>
          </w:tcPr>
          <w:p w:rsidR="00582BD1" w:rsidRDefault="00582BD1" w:rsidP="00582BD1">
            <w:pPr>
              <w:rPr>
                <w:rFonts w:ascii="Times New Roman" w:hAnsi="Times New Roman" w:cs="Times New Roman"/>
                <w:color w:val="000000"/>
                <w:sz w:val="24"/>
                <w:szCs w:val="24"/>
              </w:rPr>
            </w:pPr>
            <w:r w:rsidRPr="00E0780A">
              <w:rPr>
                <w:rFonts w:ascii="Times New Roman" w:hAnsi="Times New Roman" w:cs="Times New Roman"/>
                <w:color w:val="000000"/>
                <w:sz w:val="24"/>
                <w:szCs w:val="24"/>
              </w:rPr>
              <w:t>Nové Město na Moravě</w:t>
            </w:r>
          </w:p>
          <w:p w:rsidR="006B12F8" w:rsidRPr="00E0780A" w:rsidRDefault="006B12F8" w:rsidP="00582BD1">
            <w:pPr>
              <w:rPr>
                <w:rFonts w:ascii="Times New Roman" w:hAnsi="Times New Roman" w:cs="Times New Roman"/>
                <w:color w:val="000000"/>
                <w:sz w:val="24"/>
                <w:szCs w:val="24"/>
              </w:rPr>
            </w:pPr>
            <w:r>
              <w:rPr>
                <w:rFonts w:ascii="Times New Roman" w:hAnsi="Times New Roman" w:cs="Times New Roman"/>
                <w:color w:val="000000"/>
                <w:sz w:val="24"/>
                <w:szCs w:val="24"/>
              </w:rPr>
              <w:t>Okr. Žďár nad Sázavou</w:t>
            </w:r>
          </w:p>
        </w:tc>
        <w:tc>
          <w:tcPr>
            <w:tcW w:w="1136"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15,75</w:t>
            </w:r>
          </w:p>
        </w:tc>
        <w:tc>
          <w:tcPr>
            <w:tcW w:w="115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14,23</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10,7</w:t>
            </w:r>
          </w:p>
        </w:tc>
        <w:tc>
          <w:tcPr>
            <w:tcW w:w="105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2,18</w:t>
            </w:r>
          </w:p>
        </w:tc>
        <w:tc>
          <w:tcPr>
            <w:tcW w:w="117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2,35</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7,8</w:t>
            </w:r>
          </w:p>
        </w:tc>
      </w:tr>
    </w:tbl>
    <w:p w:rsidR="00582BD1" w:rsidRDefault="00582BD1" w:rsidP="00164974">
      <w:pPr>
        <w:spacing w:line="360" w:lineRule="auto"/>
        <w:ind w:firstLine="708"/>
        <w:jc w:val="both"/>
        <w:rPr>
          <w:rFonts w:ascii="Times New Roman" w:hAnsi="Times New Roman" w:cs="Times New Roman"/>
          <w:sz w:val="24"/>
          <w:szCs w:val="24"/>
        </w:rPr>
      </w:pPr>
    </w:p>
    <w:p w:rsidR="00874857" w:rsidRDefault="00E4402D" w:rsidP="00164974">
      <w:pPr>
        <w:spacing w:line="360" w:lineRule="auto"/>
        <w:ind w:firstLine="708"/>
        <w:jc w:val="both"/>
        <w:rPr>
          <w:rFonts w:ascii="Times New Roman" w:hAnsi="Times New Roman" w:cs="Times New Roman"/>
          <w:sz w:val="24"/>
          <w:szCs w:val="24"/>
        </w:rPr>
      </w:pPr>
      <w:r w:rsidRPr="000C28FC">
        <w:rPr>
          <w:noProof/>
          <w:lang w:eastAsia="cs-CZ"/>
        </w:rPr>
        <w:lastRenderedPageBreak/>
        <w:drawing>
          <wp:inline distT="0" distB="0" distL="0" distR="0">
            <wp:extent cx="4953000" cy="31623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0" cy="3162300"/>
                    </a:xfrm>
                    <a:prstGeom prst="rect">
                      <a:avLst/>
                    </a:prstGeom>
                    <a:noFill/>
                    <a:ln>
                      <a:noFill/>
                    </a:ln>
                  </pic:spPr>
                </pic:pic>
              </a:graphicData>
            </a:graphic>
          </wp:inline>
        </w:drawing>
      </w:r>
    </w:p>
    <w:p w:rsidR="00E4402D" w:rsidRDefault="00E4402D" w:rsidP="0016497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Obr.18 Rozdíly hektarové spotřeby paliva, při různých tlacích v trakčním válci.</w:t>
      </w:r>
    </w:p>
    <w:p w:rsidR="00E4402D" w:rsidRDefault="00E4402D" w:rsidP="00164974">
      <w:pPr>
        <w:spacing w:line="360" w:lineRule="auto"/>
        <w:ind w:firstLine="708"/>
        <w:jc w:val="both"/>
        <w:rPr>
          <w:rFonts w:ascii="Times New Roman" w:hAnsi="Times New Roman" w:cs="Times New Roman"/>
          <w:sz w:val="24"/>
          <w:szCs w:val="24"/>
        </w:rPr>
      </w:pPr>
      <w:r w:rsidRPr="000C28FC">
        <w:rPr>
          <w:noProof/>
          <w:lang w:eastAsia="cs-CZ"/>
        </w:rPr>
        <w:drawing>
          <wp:inline distT="0" distB="0" distL="0" distR="0">
            <wp:extent cx="4962525" cy="331470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2525" cy="3314700"/>
                    </a:xfrm>
                    <a:prstGeom prst="rect">
                      <a:avLst/>
                    </a:prstGeom>
                    <a:noFill/>
                    <a:ln>
                      <a:noFill/>
                    </a:ln>
                  </pic:spPr>
                </pic:pic>
              </a:graphicData>
            </a:graphic>
          </wp:inline>
        </w:drawing>
      </w:r>
    </w:p>
    <w:p w:rsidR="00E4402D" w:rsidRDefault="00E4402D" w:rsidP="00E4402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Obr.19 Obr.18 Rozdíly ve výkonnosti, při různých tlacích v trakčním válci.</w:t>
      </w:r>
    </w:p>
    <w:p w:rsidR="00E4402D" w:rsidRDefault="00E4402D" w:rsidP="00164974">
      <w:pPr>
        <w:spacing w:line="360" w:lineRule="auto"/>
        <w:ind w:firstLine="708"/>
        <w:jc w:val="both"/>
        <w:rPr>
          <w:rFonts w:ascii="Times New Roman" w:hAnsi="Times New Roman" w:cs="Times New Roman"/>
          <w:sz w:val="24"/>
          <w:szCs w:val="24"/>
        </w:rPr>
      </w:pPr>
    </w:p>
    <w:p w:rsidR="006B12F8" w:rsidRPr="00984192" w:rsidRDefault="00984192" w:rsidP="006B12F8">
      <w:pPr>
        <w:spacing w:line="360" w:lineRule="auto"/>
        <w:ind w:firstLine="708"/>
        <w:jc w:val="both"/>
        <w:rPr>
          <w:rFonts w:ascii="Times New Roman" w:hAnsi="Times New Roman" w:cs="Times New Roman"/>
          <w:sz w:val="24"/>
          <w:szCs w:val="24"/>
        </w:rPr>
      </w:pPr>
      <w:r w:rsidRPr="00984192">
        <w:rPr>
          <w:rFonts w:ascii="Times New Roman" w:hAnsi="Times New Roman" w:cs="Times New Roman"/>
          <w:sz w:val="24"/>
          <w:szCs w:val="24"/>
        </w:rPr>
        <w:t>V oblasti technického zajištění pracovních operací, v konvenčních technologiích zpracování půdy, znamenají významný přínos inovace oboustranných otočných pluhů při</w:t>
      </w:r>
      <w:r w:rsidR="006B12F8" w:rsidRPr="00984192">
        <w:rPr>
          <w:rFonts w:ascii="Times New Roman" w:hAnsi="Times New Roman" w:cs="Times New Roman"/>
          <w:sz w:val="24"/>
          <w:szCs w:val="24"/>
        </w:rPr>
        <w:t xml:space="preserve"> orbě návěsnými otočnými pluhy</w:t>
      </w:r>
      <w:r w:rsidR="00DC2A8C">
        <w:rPr>
          <w:rFonts w:ascii="Times New Roman" w:hAnsi="Times New Roman" w:cs="Times New Roman"/>
          <w:sz w:val="24"/>
          <w:szCs w:val="24"/>
        </w:rPr>
        <w:t xml:space="preserve">. </w:t>
      </w:r>
      <w:r w:rsidR="006B12F8" w:rsidRPr="00984192">
        <w:rPr>
          <w:rFonts w:ascii="Times New Roman" w:hAnsi="Times New Roman" w:cs="Times New Roman"/>
          <w:sz w:val="24"/>
          <w:szCs w:val="24"/>
        </w:rPr>
        <w:t xml:space="preserve">Realizovaná měření, prokázala, že aktivní trakční posilovač </w:t>
      </w:r>
      <w:r w:rsidR="006B12F8" w:rsidRPr="00984192">
        <w:rPr>
          <w:rFonts w:ascii="Times New Roman" w:hAnsi="Times New Roman" w:cs="Times New Roman"/>
          <w:sz w:val="24"/>
          <w:szCs w:val="24"/>
        </w:rPr>
        <w:lastRenderedPageBreak/>
        <w:t>kromě</w:t>
      </w:r>
      <w:r w:rsidR="006B12F8" w:rsidRPr="00984192">
        <w:rPr>
          <w:rFonts w:ascii="Times New Roman" w:hAnsi="Times New Roman" w:cs="Times New Roman"/>
          <w:b/>
          <w:sz w:val="24"/>
          <w:szCs w:val="24"/>
        </w:rPr>
        <w:t xml:space="preserve"> </w:t>
      </w:r>
      <w:r w:rsidR="006B12F8" w:rsidRPr="00984192">
        <w:rPr>
          <w:rFonts w:ascii="Times New Roman" w:hAnsi="Times New Roman" w:cs="Times New Roman"/>
          <w:sz w:val="24"/>
          <w:szCs w:val="24"/>
        </w:rPr>
        <w:t>snížení prokluzu kol zadní nápravy také vyrovnává zatížení obou kol. Aktivní trakční posilovač mění rozložení sil na zadní most traktoru, v důsledku čehož se zatížení obou kol vyrovnává. To má samozřejmě na tahový výkon traktoru pozitivní dopad. Existují názory, že na radličném pluhu již není co zdokonalovat. Nový konstrukční prvek trakční posilovač u návěsných pluhů firmy Pöttinger, jak bylo dokázáno analýzou naměřených hodnot na třech různých lokalitách, dokumentuje praktickou účelnost tohoto systému, která se projeví v nižší energetické náročností orby a vyšší výkonností.</w:t>
      </w:r>
    </w:p>
    <w:p w:rsidR="006B12F8" w:rsidRPr="0017154D" w:rsidRDefault="0017154D" w:rsidP="0017154D">
      <w:pPr>
        <w:pStyle w:val="Bezmezer"/>
        <w:rPr>
          <w:rFonts w:ascii="Times New Roman" w:hAnsi="Times New Roman" w:cs="Times New Roman"/>
          <w:sz w:val="24"/>
          <w:szCs w:val="24"/>
        </w:rPr>
      </w:pPr>
      <w:r w:rsidRPr="0017154D">
        <w:rPr>
          <w:rFonts w:ascii="Times New Roman" w:hAnsi="Times New Roman" w:cs="Times New Roman"/>
          <w:sz w:val="24"/>
          <w:szCs w:val="24"/>
        </w:rPr>
        <w:t>Literatura</w:t>
      </w:r>
    </w:p>
    <w:p w:rsidR="00582BD1" w:rsidRPr="0017154D" w:rsidRDefault="00C311F5" w:rsidP="0017154D">
      <w:pPr>
        <w:pStyle w:val="Bezmezer"/>
        <w:rPr>
          <w:rFonts w:ascii="Times New Roman" w:hAnsi="Times New Roman" w:cs="Times New Roman"/>
          <w:sz w:val="24"/>
          <w:szCs w:val="24"/>
        </w:rPr>
      </w:pPr>
      <w:r>
        <w:rPr>
          <w:rFonts w:ascii="Times New Roman" w:hAnsi="Times New Roman" w:cs="Times New Roman"/>
          <w:sz w:val="24"/>
          <w:szCs w:val="24"/>
        </w:rPr>
        <w:t>1.</w:t>
      </w:r>
      <w:r w:rsidR="0017154D" w:rsidRPr="0017154D">
        <w:rPr>
          <w:rFonts w:ascii="Times New Roman" w:hAnsi="Times New Roman" w:cs="Times New Roman"/>
          <w:sz w:val="24"/>
          <w:szCs w:val="24"/>
        </w:rPr>
        <w:t>Hůla,J.,Procházková,B. a kol.:Minimalizace zpracování půdy.Profi Press,s.r.o Praha,2008</w:t>
      </w:r>
    </w:p>
    <w:p w:rsidR="0017154D" w:rsidRPr="0017154D" w:rsidRDefault="00C311F5" w:rsidP="0017154D">
      <w:pPr>
        <w:pStyle w:val="Bezmezer"/>
        <w:rPr>
          <w:rFonts w:ascii="Times New Roman" w:hAnsi="Times New Roman" w:cs="Times New Roman"/>
          <w:sz w:val="24"/>
          <w:szCs w:val="24"/>
        </w:rPr>
      </w:pPr>
      <w:r>
        <w:rPr>
          <w:rFonts w:ascii="Times New Roman" w:hAnsi="Times New Roman" w:cs="Times New Roman"/>
          <w:sz w:val="24"/>
          <w:szCs w:val="24"/>
        </w:rPr>
        <w:t>2.</w:t>
      </w:r>
      <w:r w:rsidR="0017154D" w:rsidRPr="0017154D">
        <w:rPr>
          <w:rFonts w:ascii="Times New Roman" w:hAnsi="Times New Roman" w:cs="Times New Roman"/>
          <w:sz w:val="24"/>
          <w:szCs w:val="24"/>
        </w:rPr>
        <w:t>Bauer,F., Sedlák,P:Zpráva z měření orebních souprav.  Mendelu Brno,2013</w:t>
      </w:r>
    </w:p>
    <w:p w:rsidR="008676F4" w:rsidRPr="008676F4" w:rsidRDefault="00CF37F8" w:rsidP="008676F4">
      <w:pPr>
        <w:pStyle w:val="Bezmezer"/>
        <w:rPr>
          <w:rFonts w:ascii="Times New Roman" w:hAnsi="Times New Roman" w:cs="Times New Roman"/>
        </w:rPr>
      </w:pPr>
      <w:r>
        <w:rPr>
          <w:rFonts w:ascii="Times New Roman" w:hAnsi="Times New Roman" w:cs="Times New Roman"/>
          <w:sz w:val="24"/>
          <w:szCs w:val="24"/>
        </w:rPr>
        <w:t>3.</w:t>
      </w:r>
      <w:r w:rsidR="008676F4" w:rsidRPr="008676F4">
        <w:rPr>
          <w:rFonts w:ascii="Times New Roman" w:hAnsi="Times New Roman" w:cs="Times New Roman"/>
        </w:rPr>
        <w:t>Bauer,F.,Čupera,J.,Slimařík,D.,Polcar,A.,Sedlák,P., Fajman,M.,Slavík,J.</w:t>
      </w:r>
      <w:r w:rsidRPr="00CF37F8">
        <w:rPr>
          <w:rFonts w:ascii="Times New Roman" w:hAnsi="Times New Roman" w:cs="Times New Roman"/>
          <w:sz w:val="24"/>
          <w:szCs w:val="24"/>
        </w:rPr>
        <w:t xml:space="preserve"> </w:t>
      </w:r>
      <w:r>
        <w:rPr>
          <w:rFonts w:ascii="Times New Roman" w:hAnsi="Times New Roman" w:cs="Times New Roman"/>
          <w:sz w:val="24"/>
          <w:szCs w:val="24"/>
        </w:rPr>
        <w:t>Mechanizace zemědělství 3-2016,32-35s.</w:t>
      </w:r>
    </w:p>
    <w:p w:rsidR="00656B3E" w:rsidRPr="0017154D" w:rsidRDefault="00656B3E" w:rsidP="00164974">
      <w:pPr>
        <w:spacing w:line="360" w:lineRule="auto"/>
        <w:ind w:firstLine="708"/>
        <w:jc w:val="both"/>
        <w:rPr>
          <w:rFonts w:ascii="Times New Roman" w:hAnsi="Times New Roman" w:cs="Times New Roman"/>
          <w:sz w:val="24"/>
          <w:szCs w:val="24"/>
        </w:rPr>
      </w:pPr>
    </w:p>
    <w:p w:rsidR="00164974" w:rsidRPr="001B6C48" w:rsidRDefault="00164974" w:rsidP="00164974">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w:t>
      </w:r>
    </w:p>
    <w:p w:rsidR="004C02D7" w:rsidRDefault="004C02D7" w:rsidP="00164974">
      <w:pPr>
        <w:spacing w:line="360" w:lineRule="auto"/>
        <w:ind w:firstLine="360"/>
        <w:jc w:val="both"/>
        <w:rPr>
          <w:rFonts w:ascii="Times New Roman" w:hAnsi="Times New Roman" w:cs="Times New Roman"/>
          <w:sz w:val="24"/>
          <w:szCs w:val="24"/>
        </w:rPr>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AD7415" w:rsidRDefault="00AD7415" w:rsidP="00031A4B">
      <w:pPr>
        <w:pStyle w:val="Zkladntext"/>
        <w:spacing w:line="360" w:lineRule="auto"/>
        <w:ind w:firstLine="360"/>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Pr="007655C0" w:rsidRDefault="00915F66" w:rsidP="00031A4B">
      <w:pPr>
        <w:pStyle w:val="Zkladntext"/>
        <w:spacing w:line="360" w:lineRule="auto"/>
        <w:ind w:firstLine="360"/>
        <w:rPr>
          <w:szCs w:val="24"/>
        </w:rPr>
      </w:pPr>
    </w:p>
    <w:p w:rsidR="00031A4B" w:rsidRPr="001B6C48" w:rsidRDefault="00031A4B" w:rsidP="00164974">
      <w:pPr>
        <w:spacing w:line="360" w:lineRule="auto"/>
        <w:ind w:firstLine="360"/>
        <w:jc w:val="both"/>
        <w:rPr>
          <w:rFonts w:ascii="Times New Roman" w:hAnsi="Times New Roman" w:cs="Times New Roman"/>
          <w:sz w:val="24"/>
          <w:szCs w:val="24"/>
        </w:rPr>
        <w:sectPr w:rsidR="00031A4B" w:rsidRPr="001B6C48" w:rsidSect="00CB3C24">
          <w:footerReference w:type="default" r:id="rId35"/>
          <w:pgSz w:w="11906" w:h="16838"/>
          <w:pgMar w:top="1417" w:right="1417" w:bottom="1417" w:left="1417" w:header="708" w:footer="708" w:gutter="0"/>
          <w:cols w:space="708"/>
          <w:docGrid w:linePitch="360"/>
        </w:sectPr>
      </w:pPr>
    </w:p>
    <w:p w:rsidR="005B4E7E" w:rsidRDefault="005B4E7E" w:rsidP="00656B3E">
      <w:pPr>
        <w:pStyle w:val="Odstavecseseznamem"/>
        <w:spacing w:line="360" w:lineRule="auto"/>
        <w:ind w:left="0"/>
        <w:jc w:val="both"/>
      </w:pPr>
    </w:p>
    <w:sectPr w:rsidR="005B4E7E" w:rsidSect="00A1183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6E3" w:rsidRDefault="00EE66E3">
      <w:pPr>
        <w:spacing w:after="0" w:line="240" w:lineRule="auto"/>
      </w:pPr>
      <w:r>
        <w:separator/>
      </w:r>
    </w:p>
  </w:endnote>
  <w:endnote w:type="continuationSeparator" w:id="0">
    <w:p w:rsidR="00EE66E3" w:rsidRDefault="00EE66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F0C" w:rsidRDefault="003845CA">
    <w:pPr>
      <w:pStyle w:val="Zpat"/>
      <w:jc w:val="center"/>
    </w:pPr>
    <w:r>
      <w:fldChar w:fldCharType="begin"/>
    </w:r>
    <w:r w:rsidR="00A62122">
      <w:instrText>PAGE   \* MERGEFORMAT</w:instrText>
    </w:r>
    <w:r>
      <w:fldChar w:fldCharType="separate"/>
    </w:r>
    <w:r w:rsidR="00A87950">
      <w:rPr>
        <w:noProof/>
      </w:rPr>
      <w:t>2</w:t>
    </w:r>
    <w:r>
      <w:fldChar w:fldCharType="end"/>
    </w:r>
  </w:p>
  <w:p w:rsidR="00601F0C" w:rsidRDefault="00A8795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6E3" w:rsidRDefault="00EE66E3">
      <w:pPr>
        <w:spacing w:after="0" w:line="240" w:lineRule="auto"/>
      </w:pPr>
      <w:r>
        <w:separator/>
      </w:r>
    </w:p>
  </w:footnote>
  <w:footnote w:type="continuationSeparator" w:id="0">
    <w:p w:rsidR="00EE66E3" w:rsidRDefault="00EE66E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9A0CB4"/>
    <w:rsid w:val="00003A2D"/>
    <w:rsid w:val="000115BE"/>
    <w:rsid w:val="00031A4B"/>
    <w:rsid w:val="000F24E3"/>
    <w:rsid w:val="000F7D8B"/>
    <w:rsid w:val="0010661C"/>
    <w:rsid w:val="001317BD"/>
    <w:rsid w:val="00157464"/>
    <w:rsid w:val="00164974"/>
    <w:rsid w:val="0017154D"/>
    <w:rsid w:val="00173BF5"/>
    <w:rsid w:val="00176108"/>
    <w:rsid w:val="0017728C"/>
    <w:rsid w:val="001B6C48"/>
    <w:rsid w:val="001E7FF5"/>
    <w:rsid w:val="00213823"/>
    <w:rsid w:val="00244F04"/>
    <w:rsid w:val="00263DA1"/>
    <w:rsid w:val="00264FDF"/>
    <w:rsid w:val="00273376"/>
    <w:rsid w:val="00287A64"/>
    <w:rsid w:val="002E2A4B"/>
    <w:rsid w:val="002F372F"/>
    <w:rsid w:val="0032258C"/>
    <w:rsid w:val="00372420"/>
    <w:rsid w:val="003845CA"/>
    <w:rsid w:val="003C16D3"/>
    <w:rsid w:val="003E01B8"/>
    <w:rsid w:val="00426F80"/>
    <w:rsid w:val="00444CE9"/>
    <w:rsid w:val="00482E44"/>
    <w:rsid w:val="004A06F9"/>
    <w:rsid w:val="004A343B"/>
    <w:rsid w:val="004A750E"/>
    <w:rsid w:val="004C02D7"/>
    <w:rsid w:val="004C09F4"/>
    <w:rsid w:val="004E3DD2"/>
    <w:rsid w:val="005029F7"/>
    <w:rsid w:val="00537A23"/>
    <w:rsid w:val="0054646C"/>
    <w:rsid w:val="00547CA0"/>
    <w:rsid w:val="00582BD1"/>
    <w:rsid w:val="00595DAD"/>
    <w:rsid w:val="005B4E7E"/>
    <w:rsid w:val="005E245F"/>
    <w:rsid w:val="005E6689"/>
    <w:rsid w:val="005F63B3"/>
    <w:rsid w:val="0061291E"/>
    <w:rsid w:val="00632827"/>
    <w:rsid w:val="0063527C"/>
    <w:rsid w:val="006355A3"/>
    <w:rsid w:val="00656B3E"/>
    <w:rsid w:val="00671680"/>
    <w:rsid w:val="00673F1C"/>
    <w:rsid w:val="006A4FC3"/>
    <w:rsid w:val="006B12F8"/>
    <w:rsid w:val="006C1EF8"/>
    <w:rsid w:val="007132EE"/>
    <w:rsid w:val="0073728E"/>
    <w:rsid w:val="007472F0"/>
    <w:rsid w:val="0077058E"/>
    <w:rsid w:val="00780CF1"/>
    <w:rsid w:val="00784F52"/>
    <w:rsid w:val="007C0056"/>
    <w:rsid w:val="007C03C8"/>
    <w:rsid w:val="00811E63"/>
    <w:rsid w:val="008165EF"/>
    <w:rsid w:val="00864B9F"/>
    <w:rsid w:val="008676F4"/>
    <w:rsid w:val="0087261D"/>
    <w:rsid w:val="00874857"/>
    <w:rsid w:val="00891BAA"/>
    <w:rsid w:val="008C3C16"/>
    <w:rsid w:val="008D2E27"/>
    <w:rsid w:val="008D6F2D"/>
    <w:rsid w:val="009155D6"/>
    <w:rsid w:val="00915F66"/>
    <w:rsid w:val="00916806"/>
    <w:rsid w:val="00976B25"/>
    <w:rsid w:val="00984192"/>
    <w:rsid w:val="009A0CB4"/>
    <w:rsid w:val="009A548D"/>
    <w:rsid w:val="009C6246"/>
    <w:rsid w:val="009E5CEF"/>
    <w:rsid w:val="00A035F9"/>
    <w:rsid w:val="00A11831"/>
    <w:rsid w:val="00A13A2D"/>
    <w:rsid w:val="00A2313F"/>
    <w:rsid w:val="00A4371E"/>
    <w:rsid w:val="00A62122"/>
    <w:rsid w:val="00A6391A"/>
    <w:rsid w:val="00A87950"/>
    <w:rsid w:val="00A93B52"/>
    <w:rsid w:val="00AA53E9"/>
    <w:rsid w:val="00AC0F33"/>
    <w:rsid w:val="00AD6A7E"/>
    <w:rsid w:val="00AD7415"/>
    <w:rsid w:val="00B4156F"/>
    <w:rsid w:val="00B80882"/>
    <w:rsid w:val="00BD5E9B"/>
    <w:rsid w:val="00C311F5"/>
    <w:rsid w:val="00C52107"/>
    <w:rsid w:val="00C5220D"/>
    <w:rsid w:val="00C557F4"/>
    <w:rsid w:val="00C92EDC"/>
    <w:rsid w:val="00CA5040"/>
    <w:rsid w:val="00CD2EBF"/>
    <w:rsid w:val="00CF37F8"/>
    <w:rsid w:val="00D8347B"/>
    <w:rsid w:val="00DA6F9D"/>
    <w:rsid w:val="00DC2A8C"/>
    <w:rsid w:val="00DE358F"/>
    <w:rsid w:val="00E4402D"/>
    <w:rsid w:val="00E6156F"/>
    <w:rsid w:val="00EB0242"/>
    <w:rsid w:val="00EB4237"/>
    <w:rsid w:val="00EB7FFC"/>
    <w:rsid w:val="00EE66E3"/>
    <w:rsid w:val="00F370F8"/>
    <w:rsid w:val="00F4793D"/>
    <w:rsid w:val="00F551EE"/>
    <w:rsid w:val="00FE3089"/>
    <w:rsid w:val="00FF262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1"/>
    <o:shapelayout v:ext="edit">
      <o:idmap v:ext="edit" data="1"/>
      <o:rules v:ext="edit">
        <o:r id="V:Rule1" type="callout" idref="#Obdélníkový bublinový popisek 18"/>
        <o:r id="V:Rule5" type="connector" idref="#Zakřivená spojnice 33"/>
        <o:r id="V:Rule6" type="connector" idref="#Přímá spojnice se šipkou 26"/>
        <o:r id="V:Rule7" type="connector" idref="#Zakřivená spojnice 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1831"/>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426F80"/>
    <w:pPr>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426F80"/>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976B25"/>
    <w:pPr>
      <w:spacing w:after="0" w:line="240" w:lineRule="auto"/>
      <w:ind w:left="720"/>
      <w:contextualSpacing/>
    </w:pPr>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164974"/>
    <w:pPr>
      <w:tabs>
        <w:tab w:val="center" w:pos="4703"/>
        <w:tab w:val="right" w:pos="9406"/>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164974"/>
    <w:rPr>
      <w:rFonts w:ascii="Times New Roman" w:eastAsia="Times New Roman" w:hAnsi="Times New Roman" w:cs="Times New Roman"/>
      <w:sz w:val="24"/>
      <w:szCs w:val="24"/>
      <w:lang w:eastAsia="cs-CZ"/>
    </w:rPr>
  </w:style>
  <w:style w:type="paragraph" w:styleId="Bezmezer">
    <w:name w:val="No Spacing"/>
    <w:uiPriority w:val="1"/>
    <w:qFormat/>
    <w:rsid w:val="008C3C16"/>
    <w:pPr>
      <w:spacing w:after="0" w:line="240" w:lineRule="auto"/>
    </w:pPr>
  </w:style>
  <w:style w:type="paragraph" w:styleId="Normlnweb">
    <w:name w:val="Normal (Web)"/>
    <w:basedOn w:val="Normln"/>
    <w:uiPriority w:val="99"/>
    <w:semiHidden/>
    <w:unhideWhenUsed/>
    <w:rsid w:val="004C02D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784F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4F52"/>
    <w:rPr>
      <w:rFonts w:ascii="Tahoma" w:hAnsi="Tahoma" w:cs="Tahoma"/>
      <w:sz w:val="16"/>
      <w:szCs w:val="16"/>
    </w:rPr>
  </w:style>
  <w:style w:type="paragraph" w:styleId="Zhlav">
    <w:name w:val="header"/>
    <w:basedOn w:val="Normln"/>
    <w:link w:val="ZhlavChar"/>
    <w:uiPriority w:val="99"/>
    <w:semiHidden/>
    <w:unhideWhenUsed/>
    <w:rsid w:val="006A4FC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6A4FC3"/>
  </w:style>
</w:styles>
</file>

<file path=word/webSettings.xml><?xml version="1.0" encoding="utf-8"?>
<w:webSettings xmlns:r="http://schemas.openxmlformats.org/officeDocument/2006/relationships" xmlns:w="http://schemas.openxmlformats.org/wordprocessingml/2006/main">
  <w:divs>
    <w:div w:id="693699859">
      <w:bodyDiv w:val="1"/>
      <w:marLeft w:val="0"/>
      <w:marRight w:val="0"/>
      <w:marTop w:val="0"/>
      <w:marBottom w:val="0"/>
      <w:divBdr>
        <w:top w:val="none" w:sz="0" w:space="0" w:color="auto"/>
        <w:left w:val="none" w:sz="0" w:space="0" w:color="auto"/>
        <w:bottom w:val="none" w:sz="0" w:space="0" w:color="auto"/>
        <w:right w:val="none" w:sz="0" w:space="0" w:color="auto"/>
      </w:divBdr>
    </w:div>
    <w:div w:id="1163936571">
      <w:bodyDiv w:val="1"/>
      <w:marLeft w:val="0"/>
      <w:marRight w:val="0"/>
      <w:marTop w:val="0"/>
      <w:marBottom w:val="0"/>
      <w:divBdr>
        <w:top w:val="none" w:sz="0" w:space="0" w:color="auto"/>
        <w:left w:val="none" w:sz="0" w:space="0" w:color="auto"/>
        <w:bottom w:val="none" w:sz="0" w:space="0" w:color="auto"/>
        <w:right w:val="none" w:sz="0" w:space="0" w:color="auto"/>
      </w:divBdr>
    </w:div>
    <w:div w:id="136243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emf"/><Relationship Id="rId26"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3.e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2.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jpe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chart" Target="charts/chart5.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jpeg"/><Relationship Id="rId28" Type="http://schemas.openxmlformats.org/officeDocument/2006/relationships/image" Target="media/image21.emf"/><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emf"/><Relationship Id="rId31"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0.emf"/><Relationship Id="rId30" Type="http://schemas.openxmlformats.org/officeDocument/2006/relationships/chart" Target="charts/chart3.xm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F:\Claas%202014\Tabulka%20Axion%20850-1%20opravena%20chyba%20v&#253;po&#269;tu.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64679357299153"/>
          <c:y val="4.2375843502945806E-2"/>
          <c:w val="0.83761830233470491"/>
          <c:h val="0.78073998303082204"/>
        </c:manualLayout>
      </c:layout>
      <c:scatterChart>
        <c:scatterStyle val="lineMarker"/>
        <c:ser>
          <c:idx val="0"/>
          <c:order val="0"/>
          <c:spPr>
            <a:ln w="28575">
              <a:noFill/>
            </a:ln>
          </c:spPr>
          <c:trendline>
            <c:spPr>
              <a:ln w="25400">
                <a:solidFill>
                  <a:srgbClr val="000000"/>
                </a:solidFill>
              </a:ln>
            </c:spPr>
            <c:trendlineType val="linear"/>
            <c:dispRSqr val="1"/>
            <c:dispEq val="1"/>
            <c:trendlineLbl>
              <c:layout>
                <c:manualLayout>
                  <c:x val="-0.11223103520360229"/>
                  <c:y val="-2.2845868703511855E-2"/>
                </c:manualLayout>
              </c:layout>
              <c:numFmt formatCode="General" sourceLinked="0"/>
              <c:spPr>
                <a:solidFill>
                  <a:schemeClr val="bg1"/>
                </a:solidFill>
                <a:ln>
                  <a:solidFill>
                    <a:srgbClr val="000000"/>
                  </a:solidFill>
                </a:ln>
              </c:spPr>
            </c:trendlineLbl>
          </c:trendline>
          <c:xVal>
            <c:numRef>
              <c:f>Pluh!$K$10:$K$21</c:f>
              <c:numCache>
                <c:formatCode>General</c:formatCode>
                <c:ptCount val="12"/>
                <c:pt idx="0">
                  <c:v>0</c:v>
                </c:pt>
                <c:pt idx="1">
                  <c:v>90</c:v>
                </c:pt>
                <c:pt idx="2">
                  <c:v>90</c:v>
                </c:pt>
                <c:pt idx="3">
                  <c:v>90</c:v>
                </c:pt>
                <c:pt idx="4">
                  <c:v>110</c:v>
                </c:pt>
                <c:pt idx="5">
                  <c:v>110</c:v>
                </c:pt>
                <c:pt idx="6">
                  <c:v>110</c:v>
                </c:pt>
                <c:pt idx="7">
                  <c:v>150</c:v>
                </c:pt>
                <c:pt idx="8">
                  <c:v>150</c:v>
                </c:pt>
                <c:pt idx="9">
                  <c:v>150</c:v>
                </c:pt>
                <c:pt idx="10">
                  <c:v>150</c:v>
                </c:pt>
                <c:pt idx="11">
                  <c:v>150</c:v>
                </c:pt>
              </c:numCache>
            </c:numRef>
          </c:xVal>
          <c:yVal>
            <c:numRef>
              <c:f>Pluh!$V$10:$V$21</c:f>
              <c:numCache>
                <c:formatCode>General</c:formatCode>
                <c:ptCount val="12"/>
                <c:pt idx="0">
                  <c:v>53.190726577437871</c:v>
                </c:pt>
                <c:pt idx="1">
                  <c:v>69.073897389738903</c:v>
                </c:pt>
                <c:pt idx="3">
                  <c:v>66.776785714285637</c:v>
                </c:pt>
                <c:pt idx="4">
                  <c:v>72.547358121330802</c:v>
                </c:pt>
                <c:pt idx="5">
                  <c:v>72.653909465020632</c:v>
                </c:pt>
                <c:pt idx="6">
                  <c:v>72.100812182741095</c:v>
                </c:pt>
                <c:pt idx="7">
                  <c:v>77.398100664767327</c:v>
                </c:pt>
                <c:pt idx="8">
                  <c:v>77.922487046632085</c:v>
                </c:pt>
                <c:pt idx="9">
                  <c:v>76.823116615067136</c:v>
                </c:pt>
                <c:pt idx="11">
                  <c:v>78.769509803921508</c:v>
                </c:pt>
              </c:numCache>
            </c:numRef>
          </c:yVal>
        </c:ser>
        <c:axId val="84735488"/>
        <c:axId val="84737408"/>
      </c:scatterChart>
      <c:valAx>
        <c:axId val="84735488"/>
        <c:scaling>
          <c:orientation val="minMax"/>
        </c:scaling>
        <c:axPos val="b"/>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a:t>Tlak ve válci  (bar)</a:t>
                </a:r>
              </a:p>
            </c:rich>
          </c:tx>
          <c:layout>
            <c:manualLayout>
              <c:xMode val="edge"/>
              <c:yMode val="edge"/>
              <c:x val="0.44252933900503816"/>
              <c:y val="0.8790178070841338"/>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84737408"/>
        <c:crosses val="autoZero"/>
        <c:crossBetween val="midCat"/>
      </c:valAx>
      <c:valAx>
        <c:axId val="84737408"/>
        <c:scaling>
          <c:orientation val="minMax"/>
          <c:min val="50"/>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Síla v horním táhle (kN)</a:t>
                </a:r>
              </a:p>
            </c:rich>
          </c:tx>
          <c:layout>
            <c:manualLayout>
              <c:xMode val="edge"/>
              <c:yMode val="edge"/>
              <c:x val="2.0114935556013912E-2"/>
              <c:y val="0.30978715717215527"/>
            </c:manualLayout>
          </c:layout>
          <c:spPr>
            <a:noFill/>
            <a:ln w="25400">
              <a:noFill/>
            </a:ln>
          </c:spPr>
        </c:title>
        <c:numFmt formatCode="0" sourceLinked="0"/>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84735488"/>
        <c:crosses val="autoZero"/>
        <c:crossBetween val="midCat"/>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cs-CZ"/>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0551181102362206"/>
          <c:y val="6.9518716577540121E-2"/>
          <c:w val="0.87244094488188972"/>
          <c:h val="0.74598930481283421"/>
        </c:manualLayout>
      </c:layout>
      <c:barChart>
        <c:barDir val="col"/>
        <c:grouping val="clustered"/>
        <c:ser>
          <c:idx val="0"/>
          <c:order val="0"/>
          <c:spPr>
            <a:solidFill>
              <a:srgbClr val="0000FF"/>
            </a:solidFill>
            <a:ln w="12700">
              <a:solidFill>
                <a:srgbClr val="000000"/>
              </a:solidFill>
              <a:prstDash val="solid"/>
            </a:ln>
          </c:spPr>
          <c:dPt>
            <c:idx val="4"/>
            <c:spPr>
              <a:gradFill rotWithShape="0">
                <a:gsLst>
                  <a:gs pos="0">
                    <a:srgbClr val="9999FF"/>
                  </a:gs>
                  <a:gs pos="100000">
                    <a:srgbClr val="9999FF">
                      <a:gamma/>
                      <a:shade val="46275"/>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List2!$A$73:$A$77</c:f>
              <c:strCache>
                <c:ptCount val="5"/>
                <c:pt idx="0">
                  <c:v>1</c:v>
                </c:pt>
                <c:pt idx="1">
                  <c:v>2</c:v>
                </c:pt>
                <c:pt idx="2">
                  <c:v>3</c:v>
                </c:pt>
                <c:pt idx="3">
                  <c:v>4</c:v>
                </c:pt>
                <c:pt idx="4">
                  <c:v>Průměr</c:v>
                </c:pt>
              </c:strCache>
            </c:strRef>
          </c:cat>
          <c:val>
            <c:numRef>
              <c:f>List2!$B$73:$B$77</c:f>
              <c:numCache>
                <c:formatCode>General</c:formatCode>
                <c:ptCount val="5"/>
                <c:pt idx="0">
                  <c:v>14.9</c:v>
                </c:pt>
                <c:pt idx="1">
                  <c:v>16.899999999999999</c:v>
                </c:pt>
                <c:pt idx="2">
                  <c:v>12.9</c:v>
                </c:pt>
                <c:pt idx="3">
                  <c:v>18.3</c:v>
                </c:pt>
                <c:pt idx="4">
                  <c:v>15.75</c:v>
                </c:pt>
              </c:numCache>
            </c:numRef>
          </c:val>
        </c:ser>
        <c:axId val="87039360"/>
        <c:axId val="87041536"/>
      </c:barChart>
      <c:catAx>
        <c:axId val="87039360"/>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559055118110233"/>
              <c:y val="0.8983957219251335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87041536"/>
        <c:crosses val="autoZero"/>
        <c:auto val="1"/>
        <c:lblAlgn val="ctr"/>
        <c:lblOffset val="100"/>
        <c:tickLblSkip val="1"/>
        <c:tickMarkSkip val="1"/>
      </c:catAx>
      <c:valAx>
        <c:axId val="87041536"/>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Spotřeba Q</a:t>
                </a:r>
                <a:r>
                  <a:rPr lang="cs-CZ" sz="1000" b="1" i="0" u="none" strike="noStrike" baseline="-25000">
                    <a:solidFill>
                      <a:srgbClr val="000000"/>
                    </a:solidFill>
                    <a:latin typeface="Arial"/>
                    <a:cs typeface="Arial"/>
                  </a:rPr>
                  <a:t>ha</a:t>
                </a:r>
                <a:r>
                  <a:rPr lang="cs-CZ" sz="1000" b="1" i="0" u="none" strike="noStrike" baseline="0">
                    <a:solidFill>
                      <a:srgbClr val="000000"/>
                    </a:solidFill>
                    <a:latin typeface="Arial"/>
                    <a:cs typeface="Arial"/>
                  </a:rPr>
                  <a:t>  [l/ha]</a:t>
                </a:r>
              </a:p>
            </c:rich>
          </c:tx>
          <c:layout>
            <c:manualLayout>
              <c:xMode val="edge"/>
              <c:yMode val="edge"/>
              <c:x val="2.5196850393700787E-2"/>
              <c:y val="0.27272727272727282"/>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87039360"/>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0567831482766504"/>
          <c:y val="7.0270363004596451E-2"/>
          <c:w val="0.87224041939849017"/>
          <c:h val="0.74324422408707813"/>
        </c:manualLayout>
      </c:layout>
      <c:barChart>
        <c:barDir val="col"/>
        <c:grouping val="clustered"/>
        <c:ser>
          <c:idx val="0"/>
          <c:order val="0"/>
          <c:spPr>
            <a:solidFill>
              <a:srgbClr val="0000FF"/>
            </a:solidFill>
            <a:ln w="12700">
              <a:solidFill>
                <a:srgbClr val="000000"/>
              </a:solidFill>
              <a:prstDash val="solid"/>
            </a:ln>
          </c:spPr>
          <c:dPt>
            <c:idx val="8"/>
            <c:spPr>
              <a:gradFill rotWithShape="0">
                <a:gsLst>
                  <a:gs pos="0">
                    <a:srgbClr val="9999FF"/>
                  </a:gs>
                  <a:gs pos="100000">
                    <a:srgbClr val="9999FF">
                      <a:gamma/>
                      <a:shade val="46275"/>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List2!$A$39:$A$47</c:f>
              <c:strCache>
                <c:ptCount val="9"/>
                <c:pt idx="0">
                  <c:v>1</c:v>
                </c:pt>
                <c:pt idx="1">
                  <c:v>2</c:v>
                </c:pt>
                <c:pt idx="2">
                  <c:v>3</c:v>
                </c:pt>
                <c:pt idx="3">
                  <c:v>4</c:v>
                </c:pt>
                <c:pt idx="4">
                  <c:v>5</c:v>
                </c:pt>
                <c:pt idx="5">
                  <c:v>6</c:v>
                </c:pt>
                <c:pt idx="6">
                  <c:v>7</c:v>
                </c:pt>
                <c:pt idx="7">
                  <c:v>8</c:v>
                </c:pt>
                <c:pt idx="8">
                  <c:v>Průměr</c:v>
                </c:pt>
              </c:strCache>
            </c:strRef>
          </c:cat>
          <c:val>
            <c:numRef>
              <c:f>List2!$B$39:$B$47</c:f>
              <c:numCache>
                <c:formatCode>General</c:formatCode>
                <c:ptCount val="9"/>
                <c:pt idx="0">
                  <c:v>15.9</c:v>
                </c:pt>
                <c:pt idx="1">
                  <c:v>16.5</c:v>
                </c:pt>
                <c:pt idx="2">
                  <c:v>15.1</c:v>
                </c:pt>
                <c:pt idx="3">
                  <c:v>13.3</c:v>
                </c:pt>
                <c:pt idx="4">
                  <c:v>15.8</c:v>
                </c:pt>
                <c:pt idx="5">
                  <c:v>13.2</c:v>
                </c:pt>
                <c:pt idx="6">
                  <c:v>12.5</c:v>
                </c:pt>
                <c:pt idx="7">
                  <c:v>11.6</c:v>
                </c:pt>
                <c:pt idx="8" formatCode="0.00">
                  <c:v>14.237500000000001</c:v>
                </c:pt>
              </c:numCache>
            </c:numRef>
          </c:val>
        </c:ser>
        <c:axId val="87074304"/>
        <c:axId val="87076224"/>
      </c:barChart>
      <c:catAx>
        <c:axId val="87074304"/>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476377258398789"/>
              <c:y val="0.8972984814433087"/>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87076224"/>
        <c:crosses val="autoZero"/>
        <c:auto val="1"/>
        <c:lblAlgn val="ctr"/>
        <c:lblOffset val="100"/>
        <c:tickLblSkip val="1"/>
        <c:tickMarkSkip val="1"/>
      </c:catAx>
      <c:valAx>
        <c:axId val="87076224"/>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Spotřeba Q</a:t>
                </a:r>
                <a:r>
                  <a:rPr lang="cs-CZ" sz="1000" b="1" i="0" u="none" strike="noStrike" baseline="-25000">
                    <a:solidFill>
                      <a:srgbClr val="000000"/>
                    </a:solidFill>
                    <a:latin typeface="Arial"/>
                    <a:cs typeface="Arial"/>
                  </a:rPr>
                  <a:t>ha</a:t>
                </a:r>
                <a:r>
                  <a:rPr lang="cs-CZ" sz="1000" b="1" i="0" u="none" strike="noStrike" baseline="0">
                    <a:solidFill>
                      <a:srgbClr val="000000"/>
                    </a:solidFill>
                    <a:latin typeface="Arial"/>
                    <a:cs typeface="Arial"/>
                  </a:rPr>
                  <a:t>  [l/ha]</a:t>
                </a:r>
              </a:p>
            </c:rich>
          </c:tx>
          <c:layout>
            <c:manualLayout>
              <c:xMode val="edge"/>
              <c:yMode val="edge"/>
              <c:x val="2.5236612496158838E-2"/>
              <c:y val="0.2702706269407557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87074304"/>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1163539153920919"/>
          <c:y val="7.0080862533692723E-2"/>
          <c:w val="0.86635353152259564"/>
          <c:h val="0.7439353099730458"/>
        </c:manualLayout>
      </c:layout>
      <c:barChart>
        <c:barDir val="col"/>
        <c:grouping val="clustered"/>
        <c:ser>
          <c:idx val="0"/>
          <c:order val="0"/>
          <c:spPr>
            <a:solidFill>
              <a:srgbClr val="0000FF"/>
            </a:solidFill>
            <a:ln w="12700">
              <a:solidFill>
                <a:srgbClr val="000000"/>
              </a:solidFill>
              <a:prstDash val="solid"/>
            </a:ln>
          </c:spPr>
          <c:dPt>
            <c:idx val="4"/>
            <c:spPr>
              <a:gradFill rotWithShape="0">
                <a:gsLst>
                  <a:gs pos="0">
                    <a:srgbClr val="9999FF"/>
                  </a:gs>
                  <a:gs pos="100000">
                    <a:srgbClr val="9999FF">
                      <a:gamma/>
                      <a:shade val="38039"/>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List2!$A$88:$A$92</c:f>
              <c:strCache>
                <c:ptCount val="5"/>
                <c:pt idx="0">
                  <c:v>1</c:v>
                </c:pt>
                <c:pt idx="1">
                  <c:v>2</c:v>
                </c:pt>
                <c:pt idx="2">
                  <c:v>3</c:v>
                </c:pt>
                <c:pt idx="3">
                  <c:v>4</c:v>
                </c:pt>
                <c:pt idx="4">
                  <c:v>Průměr</c:v>
                </c:pt>
              </c:strCache>
            </c:strRef>
          </c:cat>
          <c:val>
            <c:numRef>
              <c:f>List2!$B$88:$B$92</c:f>
              <c:numCache>
                <c:formatCode>General</c:formatCode>
                <c:ptCount val="5"/>
                <c:pt idx="0">
                  <c:v>2.2000000000000002</c:v>
                </c:pt>
                <c:pt idx="1">
                  <c:v>2.19</c:v>
                </c:pt>
                <c:pt idx="2">
                  <c:v>2.16</c:v>
                </c:pt>
                <c:pt idx="3">
                  <c:v>2.17</c:v>
                </c:pt>
                <c:pt idx="4">
                  <c:v>2.1800000000000002</c:v>
                </c:pt>
              </c:numCache>
            </c:numRef>
          </c:val>
        </c:ser>
        <c:axId val="87141760"/>
        <c:axId val="88696320"/>
      </c:barChart>
      <c:catAx>
        <c:axId val="87141760"/>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798815532281158"/>
              <c:y val="0.89757412398921799"/>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88696320"/>
        <c:crosses val="autoZero"/>
        <c:auto val="1"/>
        <c:lblAlgn val="ctr"/>
        <c:lblOffset val="100"/>
        <c:tickLblSkip val="1"/>
        <c:tickMarkSkip val="1"/>
      </c:catAx>
      <c:valAx>
        <c:axId val="88696320"/>
        <c:scaling>
          <c:orientation val="minMax"/>
          <c:min val="0"/>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Výkonnost  W</a:t>
                </a:r>
                <a:r>
                  <a:rPr lang="cs-CZ" sz="1000" b="1" i="0" u="none" strike="noStrike" baseline="-25000">
                    <a:solidFill>
                      <a:srgbClr val="000000"/>
                    </a:solidFill>
                    <a:latin typeface="Arial"/>
                    <a:cs typeface="Arial"/>
                  </a:rPr>
                  <a:t>e</a:t>
                </a:r>
                <a:r>
                  <a:rPr lang="cs-CZ" sz="1000" b="1" i="0" u="none" strike="noStrike" baseline="0">
                    <a:solidFill>
                      <a:srgbClr val="000000"/>
                    </a:solidFill>
                    <a:latin typeface="Arial"/>
                    <a:cs typeface="Arial"/>
                  </a:rPr>
                  <a:t>  [ha/h]</a:t>
                </a:r>
              </a:p>
            </c:rich>
          </c:tx>
          <c:layout>
            <c:manualLayout>
              <c:xMode val="edge"/>
              <c:yMode val="edge"/>
              <c:x val="2.5157271332779542E-2"/>
              <c:y val="0.2560646900269543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87141760"/>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1181102362204716"/>
          <c:y val="7.0270363004596451E-2"/>
          <c:w val="0.86614173228346536"/>
          <c:h val="0.74324422408707813"/>
        </c:manualLayout>
      </c:layout>
      <c:barChart>
        <c:barDir val="col"/>
        <c:grouping val="clustered"/>
        <c:ser>
          <c:idx val="0"/>
          <c:order val="0"/>
          <c:spPr>
            <a:solidFill>
              <a:srgbClr val="0000FF"/>
            </a:solidFill>
            <a:ln w="12700">
              <a:solidFill>
                <a:srgbClr val="000000"/>
              </a:solidFill>
              <a:prstDash val="solid"/>
            </a:ln>
          </c:spPr>
          <c:dPt>
            <c:idx val="8"/>
            <c:spPr>
              <a:gradFill rotWithShape="0">
                <a:gsLst>
                  <a:gs pos="0">
                    <a:srgbClr val="9999FF"/>
                  </a:gs>
                  <a:gs pos="100000">
                    <a:srgbClr val="9999FF">
                      <a:gamma/>
                      <a:shade val="46275"/>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List2!$A$56:$A$64</c:f>
              <c:strCache>
                <c:ptCount val="9"/>
                <c:pt idx="0">
                  <c:v>1</c:v>
                </c:pt>
                <c:pt idx="1">
                  <c:v>2</c:v>
                </c:pt>
                <c:pt idx="2">
                  <c:v>3</c:v>
                </c:pt>
                <c:pt idx="3">
                  <c:v>4</c:v>
                </c:pt>
                <c:pt idx="4">
                  <c:v>5</c:v>
                </c:pt>
                <c:pt idx="5">
                  <c:v>6</c:v>
                </c:pt>
                <c:pt idx="6">
                  <c:v>7</c:v>
                </c:pt>
                <c:pt idx="7">
                  <c:v>8</c:v>
                </c:pt>
                <c:pt idx="8">
                  <c:v>Průměr</c:v>
                </c:pt>
              </c:strCache>
            </c:strRef>
          </c:cat>
          <c:val>
            <c:numRef>
              <c:f>List2!$B$56:$B$64</c:f>
              <c:numCache>
                <c:formatCode>General</c:formatCode>
                <c:ptCount val="9"/>
                <c:pt idx="0">
                  <c:v>2.7800000000000002</c:v>
                </c:pt>
                <c:pt idx="1">
                  <c:v>2.2200000000000002</c:v>
                </c:pt>
                <c:pt idx="2">
                  <c:v>2.2000000000000002</c:v>
                </c:pt>
                <c:pt idx="3">
                  <c:v>2.42</c:v>
                </c:pt>
                <c:pt idx="4">
                  <c:v>2.3099999999999987</c:v>
                </c:pt>
                <c:pt idx="5">
                  <c:v>2.3199999999999985</c:v>
                </c:pt>
                <c:pt idx="6">
                  <c:v>2.27</c:v>
                </c:pt>
                <c:pt idx="7">
                  <c:v>2.29</c:v>
                </c:pt>
                <c:pt idx="8" formatCode="0.00">
                  <c:v>2.3512499999999981</c:v>
                </c:pt>
              </c:numCache>
            </c:numRef>
          </c:val>
        </c:ser>
        <c:axId val="88733184"/>
        <c:axId val="88735104"/>
      </c:barChart>
      <c:catAx>
        <c:axId val="88733184"/>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874015748031479"/>
              <c:y val="0.8972984814433087"/>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88735104"/>
        <c:crosses val="autoZero"/>
        <c:auto val="1"/>
        <c:lblAlgn val="ctr"/>
        <c:lblOffset val="100"/>
        <c:tickLblSkip val="1"/>
        <c:tickMarkSkip val="1"/>
      </c:catAx>
      <c:valAx>
        <c:axId val="88735104"/>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Výkonnost  W</a:t>
                </a:r>
                <a:r>
                  <a:rPr lang="cs-CZ" sz="1000" b="1" i="0" u="none" strike="noStrike" baseline="-25000">
                    <a:solidFill>
                      <a:srgbClr val="000000"/>
                    </a:solidFill>
                    <a:latin typeface="Arial"/>
                    <a:cs typeface="Arial"/>
                  </a:rPr>
                  <a:t>e</a:t>
                </a:r>
                <a:r>
                  <a:rPr lang="cs-CZ" sz="1000" b="1" i="0" u="none" strike="noStrike" baseline="0">
                    <a:solidFill>
                      <a:srgbClr val="000000"/>
                    </a:solidFill>
                    <a:latin typeface="Arial"/>
                    <a:cs typeface="Arial"/>
                  </a:rPr>
                  <a:t>  [ha/h]</a:t>
                </a:r>
              </a:p>
            </c:rich>
          </c:tx>
          <c:layout>
            <c:manualLayout>
              <c:xMode val="edge"/>
              <c:yMode val="edge"/>
              <c:x val="2.5196850393700787E-2"/>
              <c:y val="0.25405438932431046"/>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88733184"/>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D1CB5-6153-4E05-A686-55A9C3E14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2221</Words>
  <Characters>13106</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Mendelova univerzita v Brně</Company>
  <LinksUpToDate>false</LinksUpToDate>
  <CharactersWithSpaces>15297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Bauer</dc:creator>
  <cp:keywords/>
  <dc:description/>
  <cp:lastModifiedBy>praxe</cp:lastModifiedBy>
  <cp:revision>7</cp:revision>
  <cp:lastPrinted>2017-01-25T12:02:00Z</cp:lastPrinted>
  <dcterms:created xsi:type="dcterms:W3CDTF">2017-01-25T12:40:00Z</dcterms:created>
  <dcterms:modified xsi:type="dcterms:W3CDTF">2017-05-02T08:56:00Z</dcterms:modified>
</cp:coreProperties>
</file>